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709"/>
        <w:gridCol w:w="363"/>
        <w:gridCol w:w="2262"/>
        <w:gridCol w:w="68"/>
        <w:gridCol w:w="1276"/>
        <w:gridCol w:w="567"/>
        <w:gridCol w:w="568"/>
        <w:gridCol w:w="2689"/>
      </w:tblGrid>
      <w:tr w:rsidR="000954A9" w:rsidRPr="000954A9" w:rsidTr="005F61DA">
        <w:trPr>
          <w:trHeight w:val="69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center"/>
            <w:hideMark/>
          </w:tcPr>
          <w:p w:rsidR="000954A9" w:rsidRDefault="000954A9" w:rsidP="005F61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0C43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N°</w:t>
            </w:r>
            <w:r w:rsidR="00D746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  <w:r w:rsidR="00D0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-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:rsidR="005F61DA" w:rsidRPr="000954A9" w:rsidRDefault="00D055C6" w:rsidP="005B07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AUXILIAR DE INVESTIGACIÓN DE PREGRADO</w:t>
            </w:r>
            <w:r w:rsidR="00C817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– PROYECTO INV_DER_3437_</w:t>
            </w:r>
            <w:r w:rsidR="005B07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C34851" w:rsidRPr="000954A9" w:rsidTr="00C34851">
        <w:trPr>
          <w:trHeight w:val="270"/>
        </w:trPr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:rsidR="00C34851" w:rsidRPr="000954A9" w:rsidRDefault="00C34851" w:rsidP="00C348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CÓDIGO DEL PROYECTO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34851" w:rsidRPr="000954A9" w:rsidRDefault="000D148D" w:rsidP="00C817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INV-DER-3437</w:t>
            </w:r>
          </w:p>
        </w:tc>
      </w:tr>
      <w:tr w:rsidR="00C34851" w:rsidRPr="000954A9" w:rsidTr="00C34851">
        <w:trPr>
          <w:trHeight w:val="270"/>
        </w:trPr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:rsidR="00C34851" w:rsidRPr="000954A9" w:rsidRDefault="00C34851" w:rsidP="00C348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TÍTULO DEL PROYECTO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34851" w:rsidRPr="000954A9" w:rsidRDefault="000D148D" w:rsidP="00C817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70E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La publicidad desleal en el mercado, repercusión en los competidores y en los derechos de los consumidores.</w:t>
            </w:r>
          </w:p>
        </w:tc>
      </w:tr>
      <w:tr w:rsidR="00C34851" w:rsidRPr="000954A9" w:rsidTr="00C34851">
        <w:trPr>
          <w:trHeight w:val="270"/>
        </w:trPr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:rsidR="00C34851" w:rsidRPr="000954A9" w:rsidRDefault="00C34851" w:rsidP="000D14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NOMBRE COMPLETO DEL INVESTIGADOR</w:t>
            </w:r>
            <w:r w:rsidR="000D14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PRINCIPAL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34851" w:rsidRPr="000954A9" w:rsidRDefault="000D148D" w:rsidP="00C817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ANDREA CAROLINA PÉREZ FORERO</w:t>
            </w:r>
          </w:p>
        </w:tc>
      </w:tr>
      <w:tr w:rsidR="00C34851" w:rsidRPr="000954A9" w:rsidTr="00C34851">
        <w:trPr>
          <w:trHeight w:val="255"/>
        </w:trPr>
        <w:tc>
          <w:tcPr>
            <w:tcW w:w="516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:rsidR="00C34851" w:rsidRPr="000954A9" w:rsidRDefault="00C34851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VINCULACIÓN:</w:t>
            </w:r>
          </w:p>
        </w:tc>
        <w:tc>
          <w:tcPr>
            <w:tcW w:w="51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17EB" w:rsidRPr="00C817EB" w:rsidRDefault="00C817EB" w:rsidP="00C817EB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 w:rsidRPr="00C817EB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AUXILIAR DE INVESTIGACIÓN DE PREGRADO </w:t>
            </w:r>
          </w:p>
          <w:p w:rsidR="00C817EB" w:rsidRPr="00C817EB" w:rsidRDefault="00C817EB" w:rsidP="00C817E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C817EB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Cupos disponibles</w:t>
            </w:r>
            <w:r w:rsidRPr="00C817EB">
              <w:rPr>
                <w:rFonts w:cstheme="minorHAnsi"/>
                <w:sz w:val="20"/>
                <w:szCs w:val="20"/>
                <w:shd w:val="clear" w:color="auto" w:fill="FFFFFF"/>
              </w:rPr>
              <w:t>: Uno (1)</w:t>
            </w:r>
            <w:r w:rsidR="0057777E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  <w:r w:rsidRPr="00C817E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817EB" w:rsidRPr="00C817EB" w:rsidRDefault="00C817EB" w:rsidP="00C817E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C817EB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Tiempo de vinculación</w:t>
            </w:r>
            <w:r w:rsidRPr="00C817E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: </w:t>
            </w:r>
            <w:r w:rsidR="001363E3">
              <w:rPr>
                <w:rFonts w:cstheme="minorHAnsi"/>
                <w:sz w:val="20"/>
                <w:szCs w:val="20"/>
                <w:shd w:val="clear" w:color="auto" w:fill="FFFFFF"/>
              </w:rPr>
              <w:t>H</w:t>
            </w:r>
            <w:r w:rsidR="00564F93">
              <w:rPr>
                <w:rFonts w:cstheme="minorHAnsi"/>
                <w:sz w:val="20"/>
                <w:szCs w:val="20"/>
                <w:shd w:val="clear" w:color="auto" w:fill="FFFFFF"/>
              </w:rPr>
              <w:t>asta por s</w:t>
            </w:r>
            <w:r w:rsidRPr="00C817EB">
              <w:rPr>
                <w:rFonts w:cstheme="minorHAnsi"/>
                <w:sz w:val="20"/>
                <w:szCs w:val="20"/>
                <w:shd w:val="clear" w:color="auto" w:fill="FFFFFF"/>
              </w:rPr>
              <w:t>eis (6) meses</w:t>
            </w:r>
            <w:r w:rsidR="0057777E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  <w:r w:rsidRPr="00C817E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817EB" w:rsidRPr="00C817EB" w:rsidRDefault="00C817EB" w:rsidP="00C817E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C817EB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Intensidad horaria</w:t>
            </w:r>
            <w:r w:rsidRPr="00C817EB">
              <w:rPr>
                <w:rFonts w:cstheme="minorHAnsi"/>
                <w:sz w:val="20"/>
                <w:szCs w:val="20"/>
                <w:shd w:val="clear" w:color="auto" w:fill="FFFFFF"/>
              </w:rPr>
              <w:t>: 6 horas a la semana</w:t>
            </w:r>
            <w:r w:rsidR="0057777E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  <w:r w:rsidRPr="00C817E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34851" w:rsidRPr="000954A9" w:rsidRDefault="00C817EB" w:rsidP="00237F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817EB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Estímulo</w:t>
            </w:r>
            <w:r w:rsidRPr="00C817E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por un valor de</w:t>
            </w:r>
            <w:r w:rsidRPr="00C817E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$</w:t>
            </w:r>
            <w:r w:rsidRPr="005D5DEB"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>2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>’</w:t>
            </w:r>
            <w:r w:rsidRPr="005D5DEB"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>633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>.</w:t>
            </w:r>
            <w:r w:rsidRPr="005D5DEB"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>409</w:t>
            </w:r>
            <w:r w:rsidR="00237FCE"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>= pesos</w:t>
            </w:r>
            <w:r w:rsidRPr="00C817E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237FCE">
              <w:rPr>
                <w:rFonts w:cstheme="minorHAnsi"/>
                <w:sz w:val="20"/>
                <w:szCs w:val="20"/>
                <w:shd w:val="clear" w:color="auto" w:fill="FFFFFF"/>
              </w:rPr>
              <w:t>que</w:t>
            </w:r>
            <w:r w:rsidRPr="00C817E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se reconocerá</w:t>
            </w:r>
            <w:r w:rsidR="00237FCE">
              <w:rPr>
                <w:rFonts w:cstheme="minorHAnsi"/>
                <w:sz w:val="20"/>
                <w:szCs w:val="20"/>
                <w:shd w:val="clear" w:color="auto" w:fill="FFFFFF"/>
              </w:rPr>
              <w:t>n</w:t>
            </w:r>
            <w:r w:rsidRPr="00C817E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en un solo pago.</w:t>
            </w:r>
          </w:p>
        </w:tc>
      </w:tr>
      <w:tr w:rsidR="00A50A05" w:rsidRPr="000954A9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50A05" w:rsidRPr="00A50A05" w:rsidRDefault="00177871" w:rsidP="004E2D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1F330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Estudiante activo </w:t>
            </w:r>
            <w:r w:rsidR="005B07A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de octavo o noveno semestre </w:t>
            </w:r>
            <w:r w:rsidRPr="001F330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del programa de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Derecho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  <w:t xml:space="preserve"> </w:t>
            </w:r>
            <w:r w:rsidRPr="00D3640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la UMNG</w:t>
            </w:r>
            <w:r w:rsidR="00003E1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preferiblemente con experiencia en participación en semilleros de investigación (requisito no excluyente) y gusto por el derecho privado. Debe tener competencias</w:t>
            </w:r>
            <w:r w:rsidR="00905B5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investigación</w:t>
            </w:r>
            <w:r w:rsidR="00905B5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y para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el</w:t>
            </w:r>
            <w:r w:rsidRPr="008C799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proceso de búsqueda</w:t>
            </w:r>
            <w:r w:rsidR="00905B5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</w:t>
            </w:r>
            <w:r w:rsidRPr="008C799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905B5E" w:rsidRPr="008C799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recopi</w:t>
            </w:r>
            <w:r w:rsidR="00905B5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lación y sistematización de la información asociada a</w:t>
            </w:r>
            <w:r w:rsidRPr="008C799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 tema del proyecto, con habilidades en lectoescritura</w:t>
            </w:r>
            <w:r w:rsidR="00905B5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</w:t>
            </w:r>
            <w:r w:rsidRPr="008C799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Pr="00AF1FD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manejo </w:t>
            </w:r>
            <w:r w:rsidR="00003E1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</w:t>
            </w:r>
            <w:r w:rsidRPr="00AF1FD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h</w:t>
            </w:r>
            <w:r w:rsidR="004E2DC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erramientas informáticas (</w:t>
            </w:r>
            <w:r w:rsidRPr="00AF1FD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Word,</w:t>
            </w:r>
            <w:r w:rsidR="004E2DC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Excel,</w:t>
            </w:r>
            <w:r w:rsidRPr="00AF1FD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bases de datos), excelente redacción y capacidad de trabajo </w:t>
            </w:r>
            <w:r w:rsidR="00003E1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autónomo y </w:t>
            </w:r>
            <w:r w:rsidR="00905B5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equipo; con c</w:t>
            </w:r>
            <w:r w:rsidR="00905B5E" w:rsidRPr="008C799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ompromiso académico e investigativo</w:t>
            </w:r>
            <w:r w:rsidR="00905B5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y puntualidad en el cumplimiento de las labores designadas.</w:t>
            </w:r>
          </w:p>
        </w:tc>
      </w:tr>
      <w:tr w:rsidR="000954A9" w:rsidRPr="000954A9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766CB" w:rsidRPr="00F766CB" w:rsidRDefault="00FD0FD3" w:rsidP="003F74E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Ser estudiante activo del Programa de Derecho de la UMNG y haber </w:t>
            </w:r>
            <w:r w:rsidR="00F766CB" w:rsidRPr="00F766CB">
              <w:rPr>
                <w:rFonts w:cstheme="minorHAnsi"/>
                <w:color w:val="000000"/>
                <w:sz w:val="20"/>
                <w:szCs w:val="20"/>
              </w:rPr>
              <w:t>cursado el 70% del programa académico.</w:t>
            </w:r>
          </w:p>
          <w:p w:rsidR="00F766CB" w:rsidRDefault="00FD0FD3" w:rsidP="003F74E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Tener un </w:t>
            </w:r>
            <w:r w:rsidR="00F766CB" w:rsidRPr="00F766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del último de semestre cursado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</w:t>
            </w:r>
            <w:r w:rsidR="00F766CB" w:rsidRPr="00F766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igual o superior a cuatro punto cero (4.0)</w:t>
            </w:r>
            <w:r w:rsidR="00F766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unidades</w:t>
            </w:r>
            <w:r w:rsidR="00F766CB" w:rsidRPr="00F766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 en una escala de notas de 0.0 a 5.0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unidades</w:t>
            </w:r>
            <w:r w:rsidR="00F766CB" w:rsidRPr="00F766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. </w:t>
            </w:r>
          </w:p>
          <w:p w:rsidR="00FD0FD3" w:rsidRDefault="00FD0FD3" w:rsidP="003F74E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2173F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Tener disponibles 6 horas a la semana para dedicación exclusiva a las actividades del proyecto. </w:t>
            </w:r>
          </w:p>
          <w:p w:rsidR="00FD0FD3" w:rsidRDefault="00FD0FD3" w:rsidP="00FD0F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2173F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No encontrarse vinculado a otro proyecto de </w:t>
            </w:r>
            <w:r w:rsidRPr="005A498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investigación de la UMNG (en calida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 de Auxiliar de Investigación </w:t>
            </w:r>
            <w:r w:rsidRPr="005A498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 contratista).</w:t>
            </w:r>
          </w:p>
          <w:p w:rsidR="00FD0FD3" w:rsidRDefault="00FD0FD3" w:rsidP="00FD0F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D0F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No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tener</w:t>
            </w:r>
            <w:r w:rsidRPr="00FD0F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vínculo laboral ni de prestación de servicios con la Universidad Militar Nueva Granada.</w:t>
            </w:r>
          </w:p>
          <w:p w:rsidR="00FD0FD3" w:rsidRPr="00FD0FD3" w:rsidRDefault="00FD0FD3" w:rsidP="00FD0F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D0F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No recib</w:t>
            </w:r>
            <w:r w:rsidR="00EB771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ir</w:t>
            </w:r>
            <w:r w:rsidRPr="00FD0F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doble estímulo por concepto de auxiliar de investigación en cualquiera de sus categorías. </w:t>
            </w:r>
          </w:p>
          <w:p w:rsidR="003F74E4" w:rsidRPr="003F74E4" w:rsidRDefault="00675E54" w:rsidP="003F74E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Documento</w:t>
            </w:r>
            <w:r w:rsidRPr="00675E5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escrito</w:t>
            </w:r>
            <w:r w:rsidR="003F74E4">
              <w:rPr>
                <w:rFonts w:cstheme="minorHAnsi"/>
                <w:color w:val="000000"/>
                <w:sz w:val="20"/>
                <w:szCs w:val="20"/>
              </w:rPr>
              <w:t xml:space="preserve"> en el que de manera expresa indique el</w:t>
            </w:r>
            <w:r w:rsidRPr="00675E54">
              <w:rPr>
                <w:rFonts w:cstheme="minorHAnsi"/>
                <w:color w:val="000000"/>
                <w:sz w:val="20"/>
                <w:szCs w:val="20"/>
              </w:rPr>
              <w:t xml:space="preserve"> compromiso de trabajar en la línea de Investigación </w:t>
            </w:r>
            <w:r>
              <w:rPr>
                <w:rFonts w:cstheme="minorHAnsi"/>
                <w:color w:val="000000"/>
                <w:sz w:val="20"/>
                <w:szCs w:val="20"/>
              </w:rPr>
              <w:t>“Derecho económico y de los negocios”</w:t>
            </w:r>
            <w:r w:rsidR="003F74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75E54">
              <w:rPr>
                <w:rFonts w:cstheme="minorHAnsi"/>
                <w:color w:val="000000"/>
                <w:sz w:val="20"/>
                <w:szCs w:val="20"/>
              </w:rPr>
              <w:t>bajo la dirección del investigador principal del proyecto</w:t>
            </w:r>
            <w:r w:rsidR="00237FCE">
              <w:rPr>
                <w:rFonts w:cstheme="minorHAnsi"/>
                <w:color w:val="000000"/>
                <w:sz w:val="20"/>
                <w:szCs w:val="20"/>
              </w:rPr>
              <w:t xml:space="preserve">, Dra. </w:t>
            </w:r>
            <w:r>
              <w:rPr>
                <w:rFonts w:cstheme="minorHAnsi"/>
                <w:color w:val="000000"/>
                <w:sz w:val="20"/>
                <w:szCs w:val="20"/>
              </w:rPr>
              <w:t>Andrea Carolina Pérez Forero y del</w:t>
            </w:r>
            <w:r w:rsidRPr="00675E5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54">
              <w:rPr>
                <w:rFonts w:cstheme="minorHAnsi"/>
                <w:color w:val="000000"/>
                <w:sz w:val="20"/>
                <w:szCs w:val="20"/>
              </w:rPr>
              <w:t>coinvestigador</w:t>
            </w:r>
            <w:proofErr w:type="spellEnd"/>
            <w:r w:rsidR="00237FCE">
              <w:rPr>
                <w:rFonts w:cstheme="minorHAnsi"/>
                <w:color w:val="000000"/>
                <w:sz w:val="20"/>
                <w:szCs w:val="20"/>
              </w:rPr>
              <w:t>, Dr.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Juan Carlos Villalba Cuéllar, con una disponibilidad de al menos seis (6) horas semanales</w:t>
            </w:r>
            <w:r w:rsidR="003F74E4">
              <w:rPr>
                <w:rFonts w:cstheme="minorHAnsi"/>
                <w:color w:val="000000"/>
                <w:sz w:val="20"/>
                <w:szCs w:val="20"/>
              </w:rPr>
              <w:t>;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766CB">
              <w:rPr>
                <w:rFonts w:cstheme="minorHAnsi"/>
                <w:color w:val="000000"/>
                <w:sz w:val="20"/>
                <w:szCs w:val="20"/>
              </w:rPr>
              <w:t>este documento debe ser</w:t>
            </w:r>
            <w:r w:rsidR="00EB7714">
              <w:rPr>
                <w:rFonts w:cstheme="minorHAnsi"/>
                <w:color w:val="000000"/>
                <w:sz w:val="20"/>
                <w:szCs w:val="20"/>
              </w:rPr>
              <w:t xml:space="preserve"> avalado y</w:t>
            </w:r>
            <w:r w:rsidR="00F766CB">
              <w:rPr>
                <w:rFonts w:cstheme="minorHAnsi"/>
                <w:color w:val="000000"/>
                <w:sz w:val="20"/>
                <w:szCs w:val="20"/>
              </w:rPr>
              <w:t xml:space="preserve"> firmado por el postulante, </w:t>
            </w:r>
            <w:r w:rsidRPr="00675E54">
              <w:rPr>
                <w:rFonts w:cstheme="minorHAnsi"/>
                <w:color w:val="000000"/>
                <w:sz w:val="20"/>
                <w:szCs w:val="20"/>
              </w:rPr>
              <w:t xml:space="preserve">la Dirección del Programa y la Decanatura. </w:t>
            </w:r>
          </w:p>
          <w:p w:rsidR="00237FCE" w:rsidRDefault="00237FCE" w:rsidP="00FD0F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Documento esc</w:t>
            </w:r>
            <w:r w:rsidRPr="0077498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rito de máximo 5 cuartillas (hojas tamaño carta) en l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</w:t>
            </w:r>
            <w:r w:rsidRPr="0077498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 que manifieste las razones por las que desea ser auxiliar de investigación de pregrado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y</w:t>
            </w:r>
            <w:r w:rsidRPr="0077498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exponga su afinidad con el tema del proyecto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:rsidR="00FD0FD3" w:rsidRPr="00FD0FD3" w:rsidRDefault="00FD0FD3" w:rsidP="00FD0F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Habilidades en lectura y redacción comprobables.</w:t>
            </w:r>
          </w:p>
        </w:tc>
      </w:tr>
      <w:tr w:rsidR="000954A9" w:rsidRPr="000954A9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:rsidTr="00EB7714">
        <w:trPr>
          <w:trHeight w:val="255"/>
        </w:trPr>
        <w:tc>
          <w:tcPr>
            <w:tcW w:w="29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74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0954A9" w:rsidRDefault="003567A8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:rsidTr="00EB7714">
        <w:trPr>
          <w:trHeight w:val="255"/>
        </w:trPr>
        <w:tc>
          <w:tcPr>
            <w:tcW w:w="290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139" w:rsidRPr="000954A9" w:rsidRDefault="00EB7714" w:rsidP="00EB7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B7714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CO"/>
              </w:rPr>
              <w:t>Promedio del último semestre cursado</w:t>
            </w:r>
            <w:r w:rsidR="00531139" w:rsidRPr="00EB7714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es-CO"/>
              </w:rPr>
              <w:t>:</w:t>
            </w:r>
          </w:p>
        </w:tc>
        <w:tc>
          <w:tcPr>
            <w:tcW w:w="2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0954A9" w:rsidRDefault="00EB7714" w:rsidP="00EB7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567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Igual o superior a 4.0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0954A9" w:rsidRDefault="003567A8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:rsidTr="00EB7714">
        <w:trPr>
          <w:trHeight w:val="255"/>
        </w:trPr>
        <w:tc>
          <w:tcPr>
            <w:tcW w:w="290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743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0954A9" w:rsidRDefault="003567A8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:rsidTr="00EB7714">
        <w:trPr>
          <w:trHeight w:val="255"/>
        </w:trPr>
        <w:tc>
          <w:tcPr>
            <w:tcW w:w="29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2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0954A9" w:rsidRDefault="003567A8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0954A9" w:rsidRDefault="003567A8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AC7D3E" w:rsidP="00AC7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 w:rsidR="00531139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35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</w:t>
            </w:r>
            <w:r w:rsidR="003567A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3567A8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3567A8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 __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35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Pensamiento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Estratégico:__</w:t>
            </w:r>
            <w:r w:rsidR="003567A8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DA16AE" w:rsidP="0035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</w:t>
            </w:r>
            <w:r w:rsidR="003567A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3567A8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F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</w:t>
            </w:r>
            <w:r w:rsidR="005F4F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5F4F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5F4F3A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35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</w:t>
            </w:r>
            <w:r w:rsidR="003567A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3567A8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060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Compromiso con 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organización:__</w:t>
            </w:r>
            <w:r w:rsidR="00060B98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35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</w:t>
            </w:r>
            <w:r w:rsidR="003567A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3567A8" w:rsidRPr="003567A8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:rsidTr="001701A8">
        <w:trPr>
          <w:trHeight w:val="255"/>
        </w:trPr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64F93" w:rsidRPr="000954A9" w:rsidTr="008E297B">
        <w:trPr>
          <w:trHeight w:val="255"/>
        </w:trPr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4F93" w:rsidRPr="00882649" w:rsidRDefault="00564F93" w:rsidP="00564F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Participar en las actividades de investigación planteadas en la metodología del proyecto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al que se 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vincula, con posibilidad d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 participar como colaborador 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 los productos de investigación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que de allí se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derivan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según sea su contribución;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así como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 postular y desarrollar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Proyectos de Iniciación Científica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– PIC de acuerdo a las necesidades del proyecto, según lo estime el Investigador Principal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4F93" w:rsidRDefault="00564F93" w:rsidP="00564F93">
            <w:r w:rsidRPr="00A712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Hasta por 6 meses (noviembre de 2021 a abril de 2022)</w:t>
            </w:r>
          </w:p>
        </w:tc>
      </w:tr>
      <w:tr w:rsidR="00564F93" w:rsidRPr="000954A9" w:rsidTr="008E297B">
        <w:trPr>
          <w:trHeight w:val="255"/>
        </w:trPr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4F93" w:rsidRPr="00882649" w:rsidRDefault="00564F93" w:rsidP="00564F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Elaborar un documento producto del estudio doctrinal sobre la publicidad engañosa en el derecho colombiano y el derecho comparado. Elaborar un documento producto del estudio de una muestra de decisiones de la Superintendencia de Industria y Comercio por vía administrativa en materia de publicidad engañosa.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4F93" w:rsidRDefault="00564F93" w:rsidP="00564F93">
            <w:r w:rsidRPr="00A712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Hasta por 6 meses (noviembre de 2021 a abril de 2022)</w:t>
            </w:r>
          </w:p>
        </w:tc>
      </w:tr>
      <w:tr w:rsidR="00564F93" w:rsidRPr="000954A9" w:rsidTr="008E297B">
        <w:trPr>
          <w:trHeight w:val="255"/>
        </w:trPr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4F93" w:rsidRPr="0058110E" w:rsidRDefault="00564F93" w:rsidP="00564F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Elabora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r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informes en donde se evidencien los avances y aportes realizados a los productos del proyecto de investigación al que fue vinculado, incluyendo el informe final que evidencia los resultados obtenidos,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acorde al plan de formación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avalado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por 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el investigador principal.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4F93" w:rsidRDefault="00564F93" w:rsidP="00564F93">
            <w:r w:rsidRPr="00A712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Hasta por 6 meses (noviembre de 2021 a abril de 2022)</w:t>
            </w:r>
          </w:p>
        </w:tc>
      </w:tr>
      <w:tr w:rsidR="00564F93" w:rsidRPr="000954A9" w:rsidTr="008E297B">
        <w:trPr>
          <w:trHeight w:val="255"/>
        </w:trPr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4F93" w:rsidRPr="0058110E" w:rsidRDefault="00564F93" w:rsidP="00564F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Participar en las actividades del grupo de investigación que lo vincula y en las reuniones del equipo del proyecto para las tutorías, sustentación de avances y seguimiento de actividades.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4F93" w:rsidRDefault="00564F93" w:rsidP="00564F93">
            <w:r w:rsidRPr="00A712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Hasta por 6 meses (noviembre de 2021 a abril de 2022)</w:t>
            </w:r>
          </w:p>
        </w:tc>
      </w:tr>
      <w:tr w:rsidR="00564F93" w:rsidRPr="000954A9" w:rsidTr="008E297B">
        <w:trPr>
          <w:trHeight w:val="255"/>
        </w:trPr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4F93" w:rsidRPr="0058110E" w:rsidRDefault="00564F93" w:rsidP="00564F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Participar en los cursos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 formación,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capacitaciones y 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actividades destinadas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fortalecer sus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conocimientos y 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competencias investigativas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4F93" w:rsidRDefault="00564F93" w:rsidP="00564F93">
            <w:r w:rsidRPr="00A712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Hasta por 6 meses (noviembre de 2021 a abril de 2022)</w:t>
            </w:r>
          </w:p>
        </w:tc>
      </w:tr>
      <w:tr w:rsidR="00564F93" w:rsidRPr="000954A9" w:rsidTr="008E297B">
        <w:trPr>
          <w:trHeight w:val="255"/>
        </w:trPr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4F93" w:rsidRPr="0058110E" w:rsidRDefault="00564F93" w:rsidP="00564F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Apoyar en la organización y logística de los eventos organizados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por el grupo de investigación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Derecho Privado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y el Centro de Investigaciones de la Facultad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; y cumplir con los demás compromisos derivados de su calidad de auxiliar de investigación conforme a lo dispuesto en la Resolución 840 de 2020.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4F93" w:rsidRDefault="00564F93" w:rsidP="00564F93">
            <w:r w:rsidRPr="00A712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Hasta por 6 meses (noviembre de 2021 a abril de 2022)</w:t>
            </w:r>
          </w:p>
        </w:tc>
      </w:tr>
      <w:tr w:rsidR="00531139" w:rsidRPr="000954A9" w:rsidTr="00B60AE7">
        <w:trPr>
          <w:trHeight w:val="270"/>
        </w:trPr>
        <w:tc>
          <w:tcPr>
            <w:tcW w:w="25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21663D" w:rsidRPr="000954A9" w:rsidTr="00514033">
        <w:trPr>
          <w:trHeight w:val="255"/>
        </w:trPr>
        <w:tc>
          <w:tcPr>
            <w:tcW w:w="51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63D" w:rsidRPr="000954A9" w:rsidRDefault="0021663D" w:rsidP="002166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51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63D" w:rsidRDefault="0021663D" w:rsidP="002166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11 de octubre de 2021</w:t>
            </w:r>
          </w:p>
        </w:tc>
      </w:tr>
      <w:tr w:rsidR="0021663D" w:rsidRPr="000954A9" w:rsidTr="00514033">
        <w:trPr>
          <w:trHeight w:val="255"/>
        </w:trPr>
        <w:tc>
          <w:tcPr>
            <w:tcW w:w="51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63D" w:rsidRPr="000954A9" w:rsidRDefault="0021663D" w:rsidP="005B07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</w:t>
            </w:r>
            <w:r w:rsidRPr="00C817E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51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63D" w:rsidRDefault="0021663D" w:rsidP="002166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Del 11 al 18 de octubre de 2021</w:t>
            </w:r>
          </w:p>
        </w:tc>
      </w:tr>
      <w:tr w:rsidR="0021663D" w:rsidRPr="000954A9" w:rsidTr="00514033">
        <w:trPr>
          <w:trHeight w:val="255"/>
        </w:trPr>
        <w:tc>
          <w:tcPr>
            <w:tcW w:w="51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63D" w:rsidRPr="000954A9" w:rsidRDefault="0021663D" w:rsidP="002166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51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63D" w:rsidRDefault="0021663D" w:rsidP="002166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Del 19 al 20 de octubre de 2021 </w:t>
            </w:r>
          </w:p>
        </w:tc>
      </w:tr>
      <w:tr w:rsidR="0021663D" w:rsidRPr="000954A9" w:rsidTr="00514033">
        <w:trPr>
          <w:trHeight w:val="255"/>
        </w:trPr>
        <w:tc>
          <w:tcPr>
            <w:tcW w:w="51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63D" w:rsidRPr="000954A9" w:rsidRDefault="0021663D" w:rsidP="002166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51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63D" w:rsidRDefault="0021663D" w:rsidP="002166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22 de octubre de 2021 </w:t>
            </w:r>
          </w:p>
        </w:tc>
      </w:tr>
      <w:tr w:rsidR="00514033" w:rsidRPr="000954A9" w:rsidTr="00B60AE7">
        <w:trPr>
          <w:trHeight w:val="270"/>
        </w:trPr>
        <w:tc>
          <w:tcPr>
            <w:tcW w:w="25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033" w:rsidRPr="000954A9" w:rsidRDefault="00514033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033" w:rsidRPr="000954A9" w:rsidRDefault="00514033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14033" w:rsidRPr="000954A9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:rsidR="00514033" w:rsidRPr="000954A9" w:rsidRDefault="0051403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8.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514033" w:rsidRPr="000954A9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76917" w:rsidRDefault="00C817EB" w:rsidP="00B76917">
            <w:pPr>
              <w:pStyle w:val="Prrafodelista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*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siguientes documentos deben</w:t>
            </w:r>
            <w:r w:rsidR="00B7691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enviarse </w:t>
            </w:r>
            <w:r w:rsidR="00B76917">
              <w:rPr>
                <w:sz w:val="20"/>
                <w:szCs w:val="20"/>
              </w:rPr>
              <w:t>bajo el asunto “</w:t>
            </w:r>
            <w:r w:rsidR="00B76917" w:rsidRPr="0015483C">
              <w:rPr>
                <w:b/>
                <w:bCs/>
                <w:sz w:val="20"/>
                <w:szCs w:val="20"/>
              </w:rPr>
              <w:t xml:space="preserve">Convocatoria Auxiliar de </w:t>
            </w:r>
            <w:r w:rsidR="00B76917">
              <w:rPr>
                <w:b/>
                <w:bCs/>
                <w:sz w:val="20"/>
                <w:szCs w:val="20"/>
              </w:rPr>
              <w:t xml:space="preserve">investigación de </w:t>
            </w:r>
            <w:r w:rsidR="00B76917" w:rsidRPr="0015483C">
              <w:rPr>
                <w:b/>
                <w:bCs/>
                <w:sz w:val="20"/>
                <w:szCs w:val="20"/>
              </w:rPr>
              <w:t xml:space="preserve">Pregrado </w:t>
            </w:r>
            <w:r w:rsidR="00B76917">
              <w:rPr>
                <w:b/>
                <w:bCs/>
                <w:sz w:val="20"/>
                <w:szCs w:val="20"/>
              </w:rPr>
              <w:t>–</w:t>
            </w:r>
            <w:r w:rsidR="00B76917" w:rsidRPr="0015483C">
              <w:rPr>
                <w:b/>
                <w:bCs/>
                <w:sz w:val="20"/>
                <w:szCs w:val="20"/>
              </w:rPr>
              <w:t xml:space="preserve"> Proyecto</w:t>
            </w:r>
            <w:r w:rsidR="00B76917">
              <w:rPr>
                <w:b/>
                <w:bCs/>
                <w:sz w:val="20"/>
                <w:szCs w:val="20"/>
              </w:rPr>
              <w:t xml:space="preserve"> </w:t>
            </w:r>
            <w:r w:rsidR="00B76917" w:rsidRPr="0015483C">
              <w:rPr>
                <w:b/>
                <w:bCs/>
                <w:sz w:val="20"/>
                <w:szCs w:val="20"/>
              </w:rPr>
              <w:t>INV</w:t>
            </w:r>
            <w:r w:rsidR="00B76917">
              <w:rPr>
                <w:b/>
                <w:bCs/>
                <w:sz w:val="20"/>
                <w:szCs w:val="20"/>
              </w:rPr>
              <w:t>_DER_3437</w:t>
            </w:r>
            <w:r w:rsidR="00B76917" w:rsidRPr="0015483C">
              <w:rPr>
                <w:b/>
                <w:bCs/>
                <w:sz w:val="20"/>
                <w:szCs w:val="20"/>
              </w:rPr>
              <w:t>_</w:t>
            </w:r>
            <w:r w:rsidR="005B07A6">
              <w:rPr>
                <w:b/>
                <w:bCs/>
                <w:sz w:val="20"/>
                <w:szCs w:val="20"/>
              </w:rPr>
              <w:t>6</w:t>
            </w:r>
            <w:r w:rsidR="00B76917">
              <w:rPr>
                <w:b/>
                <w:bCs/>
                <w:sz w:val="20"/>
                <w:szCs w:val="20"/>
              </w:rPr>
              <w:t xml:space="preserve">” </w:t>
            </w:r>
            <w:r w:rsidR="00B7691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</w:t>
            </w:r>
            <w:r w:rsidR="00B76917" w:rsidRPr="00E927F0">
              <w:rPr>
                <w:sz w:val="20"/>
                <w:szCs w:val="20"/>
              </w:rPr>
              <w:t xml:space="preserve">or </w:t>
            </w:r>
            <w:r w:rsidR="00B76917">
              <w:rPr>
                <w:sz w:val="20"/>
                <w:szCs w:val="20"/>
              </w:rPr>
              <w:t>medio de correo electrónico a:</w:t>
            </w:r>
          </w:p>
          <w:p w:rsidR="00FD0FD3" w:rsidRDefault="00FD0FD3" w:rsidP="00B76917">
            <w:pPr>
              <w:pStyle w:val="Prrafodelista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B76917" w:rsidRDefault="00B76917" w:rsidP="00B7691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r w:rsidRPr="00E927F0">
              <w:rPr>
                <w:sz w:val="20"/>
                <w:szCs w:val="20"/>
              </w:rPr>
              <w:t>Dirección del Centro de Investigaciones Políticas Jurídicas y Sociales de la Facultad de Derecho de la Univ</w:t>
            </w:r>
            <w:r>
              <w:rPr>
                <w:sz w:val="20"/>
                <w:szCs w:val="20"/>
              </w:rPr>
              <w:t>ersidad Militar Nueva Granada, al correo:</w:t>
            </w:r>
            <w:r w:rsidRPr="00E927F0">
              <w:rPr>
                <w:sz w:val="20"/>
                <w:szCs w:val="20"/>
              </w:rPr>
              <w:t xml:space="preserve"> </w:t>
            </w:r>
            <w:hyperlink r:id="rId7" w:history="1">
              <w:r w:rsidRPr="009030F6">
                <w:rPr>
                  <w:rStyle w:val="Hipervnculo"/>
                  <w:position w:val="0"/>
                  <w:sz w:val="20"/>
                  <w:szCs w:val="20"/>
                </w:rPr>
                <w:t>cinv.derecho@unimilitar.edu.co</w:t>
              </w:r>
            </w:hyperlink>
            <w:r>
              <w:rPr>
                <w:rStyle w:val="Hipervnculo"/>
                <w:position w:val="0"/>
                <w:sz w:val="20"/>
                <w:szCs w:val="20"/>
              </w:rPr>
              <w:t>,</w:t>
            </w:r>
            <w:r w:rsidRPr="00B76917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  <w:r w:rsidRPr="00E927F0">
              <w:rPr>
                <w:sz w:val="20"/>
                <w:szCs w:val="20"/>
              </w:rPr>
              <w:t>y</w:t>
            </w:r>
          </w:p>
          <w:p w:rsidR="00B76917" w:rsidRDefault="00EB7714" w:rsidP="00B7691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Invest</w:t>
            </w:r>
            <w:r w:rsidR="00B76917" w:rsidRPr="00E927F0">
              <w:rPr>
                <w:sz w:val="20"/>
                <w:szCs w:val="20"/>
              </w:rPr>
              <w:t>igador</w:t>
            </w:r>
            <w:r>
              <w:rPr>
                <w:sz w:val="20"/>
                <w:szCs w:val="20"/>
              </w:rPr>
              <w:t>a</w:t>
            </w:r>
            <w:r w:rsidR="00B76917" w:rsidRPr="00E927F0">
              <w:rPr>
                <w:sz w:val="20"/>
                <w:szCs w:val="20"/>
              </w:rPr>
              <w:t xml:space="preserve"> principal</w:t>
            </w:r>
            <w:r w:rsidR="00B76917">
              <w:rPr>
                <w:sz w:val="20"/>
                <w:szCs w:val="20"/>
              </w:rPr>
              <w:t>:</w:t>
            </w:r>
            <w:r w:rsidR="00B76917" w:rsidRPr="00E927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Dra. </w:t>
            </w:r>
            <w:r w:rsidR="00B76917">
              <w:rPr>
                <w:sz w:val="20"/>
                <w:szCs w:val="20"/>
              </w:rPr>
              <w:t>Andrea Carolina Pérez Forero</w:t>
            </w:r>
            <w:r>
              <w:rPr>
                <w:sz w:val="20"/>
                <w:szCs w:val="20"/>
              </w:rPr>
              <w:t>,</w:t>
            </w:r>
            <w:r w:rsidR="00B76917">
              <w:rPr>
                <w:sz w:val="20"/>
                <w:szCs w:val="20"/>
              </w:rPr>
              <w:t xml:space="preserve"> al correo: </w:t>
            </w:r>
            <w:hyperlink r:id="rId8" w:history="1">
              <w:r w:rsidR="00B76917" w:rsidRPr="0056107C">
                <w:rPr>
                  <w:rStyle w:val="Hipervnculo"/>
                  <w:position w:val="0"/>
                  <w:sz w:val="20"/>
                  <w:szCs w:val="20"/>
                </w:rPr>
                <w:t>andrea.perez@unimilitar.edu.co</w:t>
              </w:r>
            </w:hyperlink>
            <w:r w:rsidR="00B76917">
              <w:rPr>
                <w:sz w:val="20"/>
                <w:szCs w:val="20"/>
              </w:rPr>
              <w:t xml:space="preserve">  </w:t>
            </w:r>
          </w:p>
          <w:p w:rsidR="00B76917" w:rsidRDefault="00B76917" w:rsidP="00C817EB">
            <w:pPr>
              <w:pStyle w:val="Prrafodelista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  <w:p w:rsidR="00B76917" w:rsidRPr="00F766CB" w:rsidRDefault="00B76917" w:rsidP="00B7691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766CB">
              <w:rPr>
                <w:rFonts w:cstheme="minorHAnsi"/>
                <w:color w:val="000000"/>
                <w:sz w:val="20"/>
                <w:szCs w:val="20"/>
              </w:rPr>
              <w:t xml:space="preserve">Certificación de estudios expedida por la División de </w:t>
            </w: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F766CB">
              <w:rPr>
                <w:rFonts w:cstheme="minorHAnsi"/>
                <w:color w:val="000000"/>
                <w:sz w:val="20"/>
                <w:szCs w:val="20"/>
              </w:rPr>
              <w:t xml:space="preserve">egistro </w:t>
            </w: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F766CB">
              <w:rPr>
                <w:rFonts w:cstheme="minorHAnsi"/>
                <w:color w:val="000000"/>
                <w:sz w:val="20"/>
                <w:szCs w:val="20"/>
              </w:rPr>
              <w:t xml:space="preserve">cadémico de la UMNG donde conste que el </w:t>
            </w:r>
            <w:r w:rsidRPr="00F766CB">
              <w:rPr>
                <w:rFonts w:cstheme="minorHAnsi"/>
                <w:color w:val="000000"/>
                <w:sz w:val="20"/>
                <w:szCs w:val="20"/>
              </w:rPr>
              <w:lastRenderedPageBreak/>
              <w:t>estudiante está activo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en la Facultad de Derecho </w:t>
            </w:r>
            <w:r w:rsidRPr="00F766CB">
              <w:rPr>
                <w:rFonts w:cstheme="minorHAnsi"/>
                <w:color w:val="000000"/>
                <w:sz w:val="20"/>
                <w:szCs w:val="20"/>
              </w:rPr>
              <w:t>y que ha cursado el 70% del programa académico.</w:t>
            </w:r>
          </w:p>
          <w:p w:rsidR="00B76917" w:rsidRDefault="00B76917" w:rsidP="00B7691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766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Certificación de estudi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os expedida por la División de R</w:t>
            </w:r>
            <w:r w:rsidRPr="00F766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egistro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</w:t>
            </w:r>
            <w:r w:rsidRPr="00F766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cadémico de la UMNG, indicando un promedio del último de semestre cursado  igual o superior a cuatro punto cero (4.0)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unidades</w:t>
            </w:r>
            <w:r w:rsidRPr="00F766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, en una escala de notas de 0.0 a 5.0. </w:t>
            </w:r>
          </w:p>
          <w:p w:rsidR="00B76917" w:rsidRPr="003F74E4" w:rsidRDefault="00B76917" w:rsidP="00B7691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Documento</w:t>
            </w:r>
            <w:r w:rsidRPr="00675E5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escrito en el que de manera expresa indique el</w:t>
            </w:r>
            <w:r w:rsidRPr="00675E54">
              <w:rPr>
                <w:rFonts w:cstheme="minorHAnsi"/>
                <w:color w:val="000000"/>
                <w:sz w:val="20"/>
                <w:szCs w:val="20"/>
              </w:rPr>
              <w:t xml:space="preserve"> compromiso de trabajar en la línea de Investigación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“Derecho económico y de los negocios” </w:t>
            </w:r>
            <w:r w:rsidRPr="00675E54">
              <w:rPr>
                <w:rFonts w:cstheme="minorHAnsi"/>
                <w:color w:val="000000"/>
                <w:sz w:val="20"/>
                <w:szCs w:val="20"/>
              </w:rPr>
              <w:t>bajo la dirección del investigador principal del proyecto</w:t>
            </w:r>
            <w:r>
              <w:rPr>
                <w:rFonts w:cstheme="minorHAnsi"/>
                <w:color w:val="000000"/>
                <w:sz w:val="20"/>
                <w:szCs w:val="20"/>
              </w:rPr>
              <w:t>, Dra. Andrea Carolina Pérez Forero y del</w:t>
            </w:r>
            <w:r w:rsidRPr="00675E5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54">
              <w:rPr>
                <w:rFonts w:cstheme="minorHAnsi"/>
                <w:color w:val="000000"/>
                <w:sz w:val="20"/>
                <w:szCs w:val="20"/>
              </w:rPr>
              <w:t>coinvestigador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, Dr. Juan Carlos Villalba Cuéllar, con una disponibilidad de al menos seis (6) horas semanales; este documento debe ser firmado por el postulante, </w:t>
            </w:r>
            <w:r w:rsidRPr="00675E54">
              <w:rPr>
                <w:rFonts w:cstheme="minorHAnsi"/>
                <w:color w:val="000000"/>
                <w:sz w:val="20"/>
                <w:szCs w:val="20"/>
              </w:rPr>
              <w:t xml:space="preserve">la Dirección del Programa y la Decanatura. </w:t>
            </w:r>
          </w:p>
          <w:p w:rsidR="00B76917" w:rsidRDefault="00B76917" w:rsidP="00B7691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Documento esc</w:t>
            </w:r>
            <w:r w:rsidRPr="0077498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rito de máximo 5 cuartillas (hojas tamaño carta) en l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</w:t>
            </w:r>
            <w:r w:rsidRPr="0077498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 que manifieste las razones por las que desea ser auxiliar de investigación de pregrado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y</w:t>
            </w:r>
            <w:r w:rsidRPr="0077498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exponga su afinidad con el tema del proyecto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:rsidR="00B76917" w:rsidRDefault="00B76917" w:rsidP="00B7691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3F74E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Carta de auto declaración del postulante indicando que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:</w:t>
            </w:r>
          </w:p>
          <w:p w:rsidR="00B76917" w:rsidRDefault="00B76917" w:rsidP="00B7691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843" w:hanging="283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</w:t>
            </w:r>
            <w:r w:rsidRPr="003F74E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 se encuentra vinculado a otro proyecto de investigación de la Un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iversidad Militar Nueva Granada.</w:t>
            </w:r>
          </w:p>
          <w:p w:rsidR="00B76917" w:rsidRDefault="00B76917" w:rsidP="00B7691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843" w:hanging="283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No tiene</w:t>
            </w:r>
            <w:r w:rsidRPr="003F74E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vínculo laboral ni de prestación de servicios con la Universidad Militar Nueva Granada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:rsidR="00B76917" w:rsidRPr="003F74E4" w:rsidRDefault="00EB7714" w:rsidP="00B7691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843" w:hanging="283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No recibe </w:t>
            </w:r>
            <w:r w:rsidR="00B76917" w:rsidRPr="003F74E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doble estímulo por concepto de auxiliar de investigación en cualquiera de sus categorías</w:t>
            </w:r>
            <w:r w:rsidR="00B7691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 w:rsidR="00B76917" w:rsidRPr="003F74E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</w:p>
          <w:p w:rsidR="00B76917" w:rsidRPr="00F766CB" w:rsidRDefault="00B76917" w:rsidP="00B76917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</w:t>
            </w:r>
            <w:r w:rsidRPr="00F766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otocopia de Cédula de Ciudadanía vigente al 150%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 w:rsidRPr="00F766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ab/>
            </w:r>
          </w:p>
          <w:p w:rsidR="00FD0FD3" w:rsidRDefault="00B76917" w:rsidP="00FD0FD3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</w:t>
            </w:r>
            <w:r w:rsidRPr="00F766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otocopia del carnet estudiantil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 w:rsidR="00FD0F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ab/>
            </w:r>
          </w:p>
          <w:p w:rsidR="00FD0FD3" w:rsidRPr="00FD0FD3" w:rsidRDefault="00FD0FD3" w:rsidP="00FD0FD3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D0F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Si lo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(</w:t>
            </w:r>
            <w:r w:rsidRPr="00FD0F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)</w:t>
            </w:r>
            <w:r w:rsidRPr="00FD0F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tiene, soporte(s) de producción académica como: Ponencia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</w:t>
            </w:r>
            <w:r w:rsidRPr="00FD0F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 Posters, Artículos, Cartillas, entre otros.</w:t>
            </w:r>
          </w:p>
          <w:p w:rsidR="00C817EB" w:rsidRPr="00FC3CF7" w:rsidRDefault="00FD0FD3" w:rsidP="00FD0FD3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865E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Si cuenta con ella, certificación de participación en Semilleros de Investigación expedida por el Centro de Investigaciones que corresponda.</w:t>
            </w:r>
            <w:r w:rsidRPr="006C1E6A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 xml:space="preserve">     </w:t>
            </w:r>
          </w:p>
        </w:tc>
      </w:tr>
      <w:tr w:rsidR="00514033" w:rsidRPr="000954A9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:rsidR="00514033" w:rsidRPr="00A50A05" w:rsidRDefault="00514033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9.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514033" w:rsidRPr="000954A9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:rsidR="00514033" w:rsidRPr="00A50A05" w:rsidRDefault="00514033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:rsidR="00514033" w:rsidRPr="00A50A05" w:rsidRDefault="00514033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:rsidR="00514033" w:rsidRDefault="00514033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:rsidR="00514033" w:rsidRPr="00A50A05" w:rsidRDefault="00514033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514033" w:rsidRPr="000954A9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033" w:rsidRDefault="00514033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14033" w:rsidRPr="00A50A05" w:rsidRDefault="00514033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:rsidR="005D3473" w:rsidRDefault="00514033" w:rsidP="006D1A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6D1A0F">
              <w:rPr>
                <w:color w:val="000000"/>
                <w:sz w:val="20"/>
                <w:szCs w:val="20"/>
              </w:rPr>
              <w:t>en la presente convocatoria en concordancia con lo establecido en</w:t>
            </w:r>
            <w:r w:rsidR="006D1A0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6D1A0F" w:rsidRPr="00B444E7">
              <w:rPr>
                <w:color w:val="000000"/>
                <w:sz w:val="20"/>
                <w:szCs w:val="20"/>
              </w:rPr>
              <w:t>la Resolución 840 de 2020</w:t>
            </w:r>
            <w:r w:rsidR="006D1A0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14033" w:rsidRDefault="00514033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514033" w:rsidRPr="000954A9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14033" w:rsidRDefault="00514033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14033" w:rsidRPr="00A50A05" w:rsidRDefault="00514033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:rsidR="00514033" w:rsidRPr="00A50A05" w:rsidRDefault="00514033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14033" w:rsidRDefault="00514033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514033" w:rsidRPr="000954A9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14033" w:rsidRDefault="00514033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14033" w:rsidRPr="00A50A05" w:rsidRDefault="00514033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:rsidR="00514033" w:rsidRPr="00A50A05" w:rsidRDefault="00514033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14033" w:rsidRDefault="00514033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514033" w:rsidRPr="000954A9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:rsidR="00514033" w:rsidRDefault="00514033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10. CRITERIOS DE DESEMPATE</w:t>
            </w:r>
          </w:p>
        </w:tc>
      </w:tr>
      <w:tr w:rsidR="00514033" w:rsidRPr="000954A9" w:rsidTr="000954A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14033" w:rsidRPr="00A50A05" w:rsidRDefault="00514033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6D1A0F" w:rsidRPr="006D1A0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Pertenecer o haber pertenecido a un Semillero de Investigación.</w:t>
            </w:r>
          </w:p>
        </w:tc>
      </w:tr>
      <w:tr w:rsidR="00514033" w:rsidRPr="000954A9" w:rsidTr="000954A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14033" w:rsidRPr="006D1A0F" w:rsidRDefault="00514033" w:rsidP="00E36E4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6D1A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6D1A0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Entrevista con el investigador principal y </w:t>
            </w:r>
            <w:proofErr w:type="spellStart"/>
            <w:r w:rsidR="006D1A0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coinvestigador</w:t>
            </w:r>
            <w:proofErr w:type="spellEnd"/>
            <w:r w:rsidR="006D1A0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del proyecto.</w:t>
            </w:r>
          </w:p>
        </w:tc>
      </w:tr>
      <w:tr w:rsidR="00514033" w:rsidRPr="000954A9" w:rsidTr="000954A9">
        <w:trPr>
          <w:trHeight w:val="810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14033" w:rsidRPr="00EB485C" w:rsidRDefault="00514033" w:rsidP="006D1A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EB48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Nota</w:t>
            </w:r>
            <w:r w:rsidR="006D1A0F" w:rsidRPr="00EB48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s:</w:t>
            </w:r>
            <w:r w:rsidRPr="00EB48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6D1A0F" w:rsidRDefault="006D1A0F" w:rsidP="006D1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 SMMLV a valor del año 202</w:t>
            </w:r>
            <w:r w:rsidR="00564F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  <w:p w:rsidR="006D1A0F" w:rsidRDefault="006D1A0F" w:rsidP="006D1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** El aspirante seleccionado deberá ser estudiante activo en el programa académico en el momento de la expedición de la resolución que le otorga la calidad de Auxiliar de Investigación y en el momento del reconocimiento (desembolso) del estímulo económico. </w:t>
            </w:r>
          </w:p>
          <w:p w:rsidR="00EB485C" w:rsidRDefault="006D1A0F" w:rsidP="00EB485C">
            <w:pPr>
              <w:pStyle w:val="Prrafodelista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0C420E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*** La </w:t>
            </w:r>
            <w:r w:rsidR="00EB485C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postulación y </w:t>
            </w:r>
            <w:r w:rsidRPr="000C420E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documentación deberá </w:t>
            </w:r>
            <w:r w:rsidR="00EB485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enviarse </w:t>
            </w:r>
            <w:r w:rsidR="00EB485C">
              <w:rPr>
                <w:sz w:val="20"/>
                <w:szCs w:val="20"/>
              </w:rPr>
              <w:t>bajo el asunto “</w:t>
            </w:r>
            <w:r w:rsidR="00EB485C" w:rsidRPr="0015483C">
              <w:rPr>
                <w:b/>
                <w:bCs/>
                <w:sz w:val="20"/>
                <w:szCs w:val="20"/>
              </w:rPr>
              <w:t xml:space="preserve">Convocatoria </w:t>
            </w:r>
            <w:bookmarkStart w:id="0" w:name="_GoBack"/>
            <w:bookmarkEnd w:id="0"/>
            <w:r w:rsidR="00EB485C" w:rsidRPr="0015483C">
              <w:rPr>
                <w:b/>
                <w:bCs/>
                <w:sz w:val="20"/>
                <w:szCs w:val="20"/>
              </w:rPr>
              <w:t xml:space="preserve">Auxiliar de </w:t>
            </w:r>
            <w:r w:rsidR="00EB485C">
              <w:rPr>
                <w:b/>
                <w:bCs/>
                <w:sz w:val="20"/>
                <w:szCs w:val="20"/>
              </w:rPr>
              <w:t xml:space="preserve">investigación de </w:t>
            </w:r>
            <w:r w:rsidR="00EB485C" w:rsidRPr="0015483C">
              <w:rPr>
                <w:b/>
                <w:bCs/>
                <w:sz w:val="20"/>
                <w:szCs w:val="20"/>
              </w:rPr>
              <w:t xml:space="preserve">Pregrado </w:t>
            </w:r>
            <w:r w:rsidR="00EB485C">
              <w:rPr>
                <w:b/>
                <w:bCs/>
                <w:sz w:val="20"/>
                <w:szCs w:val="20"/>
              </w:rPr>
              <w:t>–</w:t>
            </w:r>
            <w:r w:rsidR="00EB485C" w:rsidRPr="0015483C">
              <w:rPr>
                <w:b/>
                <w:bCs/>
                <w:sz w:val="20"/>
                <w:szCs w:val="20"/>
              </w:rPr>
              <w:t xml:space="preserve"> Proyecto</w:t>
            </w:r>
            <w:r w:rsidR="00EB485C">
              <w:rPr>
                <w:b/>
                <w:bCs/>
                <w:sz w:val="20"/>
                <w:szCs w:val="20"/>
              </w:rPr>
              <w:t xml:space="preserve"> </w:t>
            </w:r>
            <w:r w:rsidR="00EB485C" w:rsidRPr="0015483C">
              <w:rPr>
                <w:b/>
                <w:bCs/>
                <w:sz w:val="20"/>
                <w:szCs w:val="20"/>
              </w:rPr>
              <w:t>INV</w:t>
            </w:r>
            <w:r w:rsidR="00EB485C">
              <w:rPr>
                <w:b/>
                <w:bCs/>
                <w:sz w:val="20"/>
                <w:szCs w:val="20"/>
              </w:rPr>
              <w:t>_DER_3437</w:t>
            </w:r>
            <w:r w:rsidR="00EB485C" w:rsidRPr="0015483C">
              <w:rPr>
                <w:b/>
                <w:bCs/>
                <w:sz w:val="20"/>
                <w:szCs w:val="20"/>
              </w:rPr>
              <w:t>_</w:t>
            </w:r>
            <w:r w:rsidR="005B07A6">
              <w:rPr>
                <w:b/>
                <w:bCs/>
                <w:sz w:val="20"/>
                <w:szCs w:val="20"/>
              </w:rPr>
              <w:t>6</w:t>
            </w:r>
            <w:r w:rsidR="00EB485C">
              <w:rPr>
                <w:b/>
                <w:bCs/>
                <w:sz w:val="20"/>
                <w:szCs w:val="20"/>
              </w:rPr>
              <w:t xml:space="preserve">” </w:t>
            </w:r>
            <w:r w:rsidR="00EB485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</w:t>
            </w:r>
            <w:r w:rsidR="00EB485C" w:rsidRPr="00E927F0">
              <w:rPr>
                <w:sz w:val="20"/>
                <w:szCs w:val="20"/>
              </w:rPr>
              <w:t xml:space="preserve">or </w:t>
            </w:r>
            <w:r w:rsidR="00EB485C">
              <w:rPr>
                <w:sz w:val="20"/>
                <w:szCs w:val="20"/>
              </w:rPr>
              <w:t>medio de correo electrónico a:</w:t>
            </w:r>
          </w:p>
          <w:p w:rsidR="00EB485C" w:rsidRDefault="00EB485C" w:rsidP="00EB485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r w:rsidRPr="00E927F0">
              <w:rPr>
                <w:sz w:val="20"/>
                <w:szCs w:val="20"/>
              </w:rPr>
              <w:t>Dirección del Centro de Investigaciones Políticas Jurídicas y Sociales de la Facultad de Derecho de la Univ</w:t>
            </w:r>
            <w:r>
              <w:rPr>
                <w:sz w:val="20"/>
                <w:szCs w:val="20"/>
              </w:rPr>
              <w:t>ersidad Militar Nueva Granada, al correo:</w:t>
            </w:r>
            <w:r w:rsidRPr="00E927F0">
              <w:rPr>
                <w:sz w:val="20"/>
                <w:szCs w:val="20"/>
              </w:rPr>
              <w:t xml:space="preserve"> </w:t>
            </w:r>
            <w:hyperlink r:id="rId9" w:history="1">
              <w:r w:rsidRPr="009030F6">
                <w:rPr>
                  <w:rStyle w:val="Hipervnculo"/>
                  <w:position w:val="0"/>
                  <w:sz w:val="20"/>
                  <w:szCs w:val="20"/>
                </w:rPr>
                <w:t>cinv.derecho@unimilitar.edu.co</w:t>
              </w:r>
            </w:hyperlink>
            <w:r>
              <w:rPr>
                <w:rStyle w:val="Hipervnculo"/>
                <w:position w:val="0"/>
                <w:sz w:val="20"/>
                <w:szCs w:val="20"/>
              </w:rPr>
              <w:t>,</w:t>
            </w:r>
            <w:r w:rsidRPr="00B76917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  <w:r w:rsidRPr="00E927F0">
              <w:rPr>
                <w:sz w:val="20"/>
                <w:szCs w:val="20"/>
              </w:rPr>
              <w:t>y</w:t>
            </w:r>
          </w:p>
          <w:p w:rsidR="006D1A0F" w:rsidRPr="00EB485C" w:rsidRDefault="00EB485C" w:rsidP="006D1A0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Invest</w:t>
            </w:r>
            <w:r w:rsidRPr="00E927F0">
              <w:rPr>
                <w:sz w:val="20"/>
                <w:szCs w:val="20"/>
              </w:rPr>
              <w:t>igador</w:t>
            </w:r>
            <w:r>
              <w:rPr>
                <w:sz w:val="20"/>
                <w:szCs w:val="20"/>
              </w:rPr>
              <w:t>a</w:t>
            </w:r>
            <w:r w:rsidRPr="00E927F0">
              <w:rPr>
                <w:sz w:val="20"/>
                <w:szCs w:val="20"/>
              </w:rPr>
              <w:t xml:space="preserve"> principal</w:t>
            </w:r>
            <w:r>
              <w:rPr>
                <w:sz w:val="20"/>
                <w:szCs w:val="20"/>
              </w:rPr>
              <w:t>:</w:t>
            </w:r>
            <w:r w:rsidRPr="00E927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Dra. Andrea Carolina Pérez Forero, al correo: </w:t>
            </w:r>
            <w:hyperlink r:id="rId10" w:history="1">
              <w:r w:rsidRPr="0056107C">
                <w:rPr>
                  <w:rStyle w:val="Hipervnculo"/>
                  <w:position w:val="0"/>
                  <w:sz w:val="20"/>
                  <w:szCs w:val="20"/>
                </w:rPr>
                <w:t>andrea.perez@unimilitar.edu.co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</w:tr>
    </w:tbl>
    <w:p w:rsidR="005047AF" w:rsidRDefault="00B83B7D" w:rsidP="00B83B7D">
      <w:pPr>
        <w:tabs>
          <w:tab w:val="left" w:pos="4500"/>
        </w:tabs>
      </w:pPr>
      <w:r>
        <w:tab/>
      </w:r>
    </w:p>
    <w:sectPr w:rsidR="005047AF" w:rsidSect="005F61DA">
      <w:headerReference w:type="default" r:id="rId11"/>
      <w:footerReference w:type="default" r:id="rId12"/>
      <w:pgSz w:w="12240" w:h="15840"/>
      <w:pgMar w:top="2091" w:right="758" w:bottom="426" w:left="851" w:header="708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039" w:rsidRDefault="00573039" w:rsidP="00B83B7D">
      <w:pPr>
        <w:spacing w:after="0" w:line="240" w:lineRule="auto"/>
      </w:pPr>
      <w:r>
        <w:separator/>
      </w:r>
    </w:p>
  </w:endnote>
  <w:endnote w:type="continuationSeparator" w:id="0">
    <w:p w:rsidR="00573039" w:rsidRDefault="00573039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:rsidTr="001C0637">
      <w:trPr>
        <w:jc w:val="center"/>
      </w:trPr>
      <w:tc>
        <w:tcPr>
          <w:tcW w:w="2547" w:type="dxa"/>
        </w:tcPr>
        <w:p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:rsidTr="001C0637">
      <w:trPr>
        <w:jc w:val="center"/>
      </w:trPr>
      <w:tc>
        <w:tcPr>
          <w:tcW w:w="2547" w:type="dxa"/>
        </w:tcPr>
        <w:p w:rsidR="00097F53" w:rsidRPr="00097F53" w:rsidRDefault="00097F53" w:rsidP="00C34851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</w:t>
          </w:r>
          <w:r w:rsidR="00C34851">
            <w:rPr>
              <w:i/>
              <w:sz w:val="14"/>
              <w:szCs w:val="14"/>
            </w:rPr>
            <w:t xml:space="preserve">Hernández </w:t>
          </w:r>
          <w:r w:rsidR="009B7F67">
            <w:rPr>
              <w:i/>
              <w:sz w:val="14"/>
              <w:szCs w:val="14"/>
            </w:rPr>
            <w:t>– Sec. Doris Sierra</w:t>
          </w:r>
        </w:p>
      </w:tc>
      <w:tc>
        <w:tcPr>
          <w:tcW w:w="3827" w:type="dxa"/>
        </w:tcPr>
        <w:p w:rsidR="00D30365" w:rsidRPr="00097F53" w:rsidRDefault="00C34851" w:rsidP="00C34851">
          <w:pPr>
            <w:tabs>
              <w:tab w:val="left" w:pos="4500"/>
            </w:tabs>
            <w:rPr>
              <w:i/>
              <w:sz w:val="14"/>
              <w:szCs w:val="14"/>
            </w:rPr>
          </w:pPr>
          <w:proofErr w:type="spellStart"/>
          <w:r>
            <w:rPr>
              <w:i/>
              <w:sz w:val="14"/>
              <w:szCs w:val="14"/>
              <w:lang w:val="pt-BR"/>
            </w:rPr>
            <w:t>Jefe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</w:t>
          </w:r>
          <w:r w:rsidR="00097F53"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r>
            <w:rPr>
              <w:i/>
              <w:sz w:val="14"/>
              <w:szCs w:val="14"/>
              <w:lang w:val="pt-BR"/>
            </w:rPr>
            <w:t xml:space="preserve">Diana </w:t>
          </w:r>
          <w:proofErr w:type="spellStart"/>
          <w:r>
            <w:rPr>
              <w:i/>
              <w:sz w:val="14"/>
              <w:szCs w:val="14"/>
              <w:lang w:val="pt-BR"/>
            </w:rPr>
            <w:t>Caicedo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– J efe</w:t>
          </w:r>
          <w:r w:rsidRPr="001C0637">
            <w:rPr>
              <w:i/>
              <w:sz w:val="14"/>
              <w:szCs w:val="14"/>
              <w:lang w:val="pt-BR"/>
            </w:rPr>
            <w:t xml:space="preserve"> </w:t>
          </w:r>
          <w:r>
            <w:rPr>
              <w:i/>
              <w:sz w:val="14"/>
              <w:szCs w:val="14"/>
              <w:lang w:val="pt-BR"/>
            </w:rPr>
            <w:t>ECO. Henry Acunã</w:t>
          </w:r>
        </w:p>
      </w:tc>
      <w:tc>
        <w:tcPr>
          <w:tcW w:w="3260" w:type="dxa"/>
        </w:tcPr>
        <w:p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 xml:space="preserve">Vicerrectora de </w:t>
          </w:r>
          <w:proofErr w:type="gramStart"/>
          <w:r w:rsidRPr="00D30365">
            <w:rPr>
              <w:i/>
              <w:sz w:val="14"/>
              <w:szCs w:val="14"/>
            </w:rPr>
            <w:t>Investigaciones</w:t>
          </w:r>
          <w:r w:rsidR="00C34851">
            <w:rPr>
              <w:i/>
              <w:sz w:val="14"/>
              <w:szCs w:val="14"/>
            </w:rPr>
            <w:t xml:space="preserve">  Dra</w:t>
          </w:r>
          <w:proofErr w:type="gramEnd"/>
          <w:r w:rsidR="00C34851">
            <w:rPr>
              <w:i/>
              <w:sz w:val="14"/>
              <w:szCs w:val="14"/>
            </w:rPr>
            <w:t>. Clara Guzmán</w:t>
          </w:r>
        </w:p>
      </w:tc>
    </w:tr>
  </w:tbl>
  <w:p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039" w:rsidRDefault="00573039" w:rsidP="00B83B7D">
      <w:pPr>
        <w:spacing w:after="0" w:line="240" w:lineRule="auto"/>
      </w:pPr>
      <w:r>
        <w:separator/>
      </w:r>
    </w:p>
  </w:footnote>
  <w:footnote w:type="continuationSeparator" w:id="0">
    <w:p w:rsidR="00573039" w:rsidRDefault="00573039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6915150" cy="1085850"/>
          <wp:effectExtent l="19050" t="0" r="0" b="0"/>
          <wp:wrapThrough wrapText="bothSides">
            <wp:wrapPolygon edited="0">
              <wp:start x="-60" y="0"/>
              <wp:lineTo x="-60" y="21221"/>
              <wp:lineTo x="21600" y="21221"/>
              <wp:lineTo x="21600" y="0"/>
              <wp:lineTo x="-6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6ED"/>
    <w:multiLevelType w:val="hybridMultilevel"/>
    <w:tmpl w:val="61880E2A"/>
    <w:lvl w:ilvl="0" w:tplc="D5EA23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075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FE57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E6E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D464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E0BD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C1D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2D9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20A0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70D0"/>
    <w:multiLevelType w:val="hybridMultilevel"/>
    <w:tmpl w:val="3C726606"/>
    <w:lvl w:ilvl="0" w:tplc="2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AE5175"/>
    <w:multiLevelType w:val="hybridMultilevel"/>
    <w:tmpl w:val="90F22454"/>
    <w:lvl w:ilvl="0" w:tplc="FA2E3B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E05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7448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667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239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066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80B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D668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CA8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2CF0"/>
    <w:multiLevelType w:val="hybridMultilevel"/>
    <w:tmpl w:val="538EDCAC"/>
    <w:lvl w:ilvl="0" w:tplc="734A3B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C6F43"/>
    <w:multiLevelType w:val="hybridMultilevel"/>
    <w:tmpl w:val="A098589C"/>
    <w:lvl w:ilvl="0" w:tplc="F3F22B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F0E12"/>
    <w:multiLevelType w:val="hybridMultilevel"/>
    <w:tmpl w:val="EE54CE02"/>
    <w:lvl w:ilvl="0" w:tplc="9D125A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AE2D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8AAA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426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A42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4D8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038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3C73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682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815D4"/>
    <w:multiLevelType w:val="hybridMultilevel"/>
    <w:tmpl w:val="538EDCAC"/>
    <w:lvl w:ilvl="0" w:tplc="734A3B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56A16"/>
    <w:multiLevelType w:val="hybridMultilevel"/>
    <w:tmpl w:val="5274B7B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D628A"/>
    <w:multiLevelType w:val="hybridMultilevel"/>
    <w:tmpl w:val="47F87AE0"/>
    <w:lvl w:ilvl="0" w:tplc="E89EA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B779B"/>
    <w:multiLevelType w:val="hybridMultilevel"/>
    <w:tmpl w:val="A8EAA9D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7B12BE"/>
    <w:multiLevelType w:val="hybridMultilevel"/>
    <w:tmpl w:val="508449F4"/>
    <w:lvl w:ilvl="0" w:tplc="579092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15167"/>
    <w:multiLevelType w:val="hybridMultilevel"/>
    <w:tmpl w:val="538EDCAC"/>
    <w:lvl w:ilvl="0" w:tplc="734A3B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52600"/>
    <w:multiLevelType w:val="hybridMultilevel"/>
    <w:tmpl w:val="F8E2A626"/>
    <w:lvl w:ilvl="0" w:tplc="240A0019">
      <w:start w:val="1"/>
      <w:numFmt w:val="lowerLetter"/>
      <w:lvlText w:val="%1."/>
      <w:lvlJc w:val="left"/>
      <w:pPr>
        <w:ind w:left="2421" w:hanging="360"/>
      </w:pPr>
    </w:lvl>
    <w:lvl w:ilvl="1" w:tplc="240A0019" w:tentative="1">
      <w:start w:val="1"/>
      <w:numFmt w:val="lowerLetter"/>
      <w:lvlText w:val="%2."/>
      <w:lvlJc w:val="left"/>
      <w:pPr>
        <w:ind w:left="3141" w:hanging="360"/>
      </w:pPr>
    </w:lvl>
    <w:lvl w:ilvl="2" w:tplc="240A001B" w:tentative="1">
      <w:start w:val="1"/>
      <w:numFmt w:val="lowerRoman"/>
      <w:lvlText w:val="%3."/>
      <w:lvlJc w:val="right"/>
      <w:pPr>
        <w:ind w:left="3861" w:hanging="180"/>
      </w:pPr>
    </w:lvl>
    <w:lvl w:ilvl="3" w:tplc="240A000F" w:tentative="1">
      <w:start w:val="1"/>
      <w:numFmt w:val="decimal"/>
      <w:lvlText w:val="%4."/>
      <w:lvlJc w:val="left"/>
      <w:pPr>
        <w:ind w:left="4581" w:hanging="360"/>
      </w:pPr>
    </w:lvl>
    <w:lvl w:ilvl="4" w:tplc="240A0019" w:tentative="1">
      <w:start w:val="1"/>
      <w:numFmt w:val="lowerLetter"/>
      <w:lvlText w:val="%5."/>
      <w:lvlJc w:val="left"/>
      <w:pPr>
        <w:ind w:left="5301" w:hanging="360"/>
      </w:pPr>
    </w:lvl>
    <w:lvl w:ilvl="5" w:tplc="240A001B" w:tentative="1">
      <w:start w:val="1"/>
      <w:numFmt w:val="lowerRoman"/>
      <w:lvlText w:val="%6."/>
      <w:lvlJc w:val="right"/>
      <w:pPr>
        <w:ind w:left="6021" w:hanging="180"/>
      </w:pPr>
    </w:lvl>
    <w:lvl w:ilvl="6" w:tplc="240A000F" w:tentative="1">
      <w:start w:val="1"/>
      <w:numFmt w:val="decimal"/>
      <w:lvlText w:val="%7."/>
      <w:lvlJc w:val="left"/>
      <w:pPr>
        <w:ind w:left="6741" w:hanging="360"/>
      </w:pPr>
    </w:lvl>
    <w:lvl w:ilvl="7" w:tplc="240A0019" w:tentative="1">
      <w:start w:val="1"/>
      <w:numFmt w:val="lowerLetter"/>
      <w:lvlText w:val="%8."/>
      <w:lvlJc w:val="left"/>
      <w:pPr>
        <w:ind w:left="7461" w:hanging="360"/>
      </w:pPr>
    </w:lvl>
    <w:lvl w:ilvl="8" w:tplc="24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70C57A45"/>
    <w:multiLevelType w:val="hybridMultilevel"/>
    <w:tmpl w:val="125EFA20"/>
    <w:lvl w:ilvl="0" w:tplc="324E5A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6080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CA1D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6F8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ECC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C71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888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728F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227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13"/>
  </w:num>
  <w:num w:numId="13">
    <w:abstractNumId w:val="1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4A9"/>
    <w:rsid w:val="00003E14"/>
    <w:rsid w:val="00007F3F"/>
    <w:rsid w:val="00014247"/>
    <w:rsid w:val="0001729E"/>
    <w:rsid w:val="0005203B"/>
    <w:rsid w:val="00060B98"/>
    <w:rsid w:val="000954A9"/>
    <w:rsid w:val="00097F53"/>
    <w:rsid w:val="000C433C"/>
    <w:rsid w:val="000D07C4"/>
    <w:rsid w:val="000D0CB5"/>
    <w:rsid w:val="000D148D"/>
    <w:rsid w:val="000D5D33"/>
    <w:rsid w:val="00113425"/>
    <w:rsid w:val="001363E3"/>
    <w:rsid w:val="001701A8"/>
    <w:rsid w:val="00177871"/>
    <w:rsid w:val="0019463E"/>
    <w:rsid w:val="001C0637"/>
    <w:rsid w:val="001C3345"/>
    <w:rsid w:val="001F24F8"/>
    <w:rsid w:val="0021663D"/>
    <w:rsid w:val="00217D54"/>
    <w:rsid w:val="00237FCE"/>
    <w:rsid w:val="002436B3"/>
    <w:rsid w:val="0028082A"/>
    <w:rsid w:val="002A1798"/>
    <w:rsid w:val="002B2E44"/>
    <w:rsid w:val="002B53F6"/>
    <w:rsid w:val="002D0A1C"/>
    <w:rsid w:val="002D6443"/>
    <w:rsid w:val="003567A8"/>
    <w:rsid w:val="00364E0A"/>
    <w:rsid w:val="00390344"/>
    <w:rsid w:val="003A28CF"/>
    <w:rsid w:val="003B0AD5"/>
    <w:rsid w:val="003C4D14"/>
    <w:rsid w:val="003F423B"/>
    <w:rsid w:val="003F74E4"/>
    <w:rsid w:val="004031B8"/>
    <w:rsid w:val="00405D2D"/>
    <w:rsid w:val="00410B23"/>
    <w:rsid w:val="00456AE9"/>
    <w:rsid w:val="004E2DC1"/>
    <w:rsid w:val="005047AF"/>
    <w:rsid w:val="00514033"/>
    <w:rsid w:val="00531139"/>
    <w:rsid w:val="005372F3"/>
    <w:rsid w:val="00560FD6"/>
    <w:rsid w:val="0056303C"/>
    <w:rsid w:val="00564F93"/>
    <w:rsid w:val="00573039"/>
    <w:rsid w:val="0057777E"/>
    <w:rsid w:val="005A1A55"/>
    <w:rsid w:val="005B07A6"/>
    <w:rsid w:val="005D3473"/>
    <w:rsid w:val="005F4F3A"/>
    <w:rsid w:val="005F61DA"/>
    <w:rsid w:val="00604443"/>
    <w:rsid w:val="00614AE2"/>
    <w:rsid w:val="00651BED"/>
    <w:rsid w:val="00675E54"/>
    <w:rsid w:val="006D1A0F"/>
    <w:rsid w:val="006F473F"/>
    <w:rsid w:val="0077498A"/>
    <w:rsid w:val="007A1060"/>
    <w:rsid w:val="008628A4"/>
    <w:rsid w:val="00875486"/>
    <w:rsid w:val="008754BF"/>
    <w:rsid w:val="00891C38"/>
    <w:rsid w:val="008B44A5"/>
    <w:rsid w:val="008D1DAE"/>
    <w:rsid w:val="009035DE"/>
    <w:rsid w:val="00905B5E"/>
    <w:rsid w:val="00935C3B"/>
    <w:rsid w:val="00946B52"/>
    <w:rsid w:val="00973B36"/>
    <w:rsid w:val="00990ACE"/>
    <w:rsid w:val="00995DE4"/>
    <w:rsid w:val="009B563A"/>
    <w:rsid w:val="009B7F67"/>
    <w:rsid w:val="009E76AC"/>
    <w:rsid w:val="00A06818"/>
    <w:rsid w:val="00A42068"/>
    <w:rsid w:val="00A434CE"/>
    <w:rsid w:val="00A4410C"/>
    <w:rsid w:val="00A50A05"/>
    <w:rsid w:val="00A81562"/>
    <w:rsid w:val="00AC7D3E"/>
    <w:rsid w:val="00AF5C6D"/>
    <w:rsid w:val="00B1752C"/>
    <w:rsid w:val="00B17580"/>
    <w:rsid w:val="00B214B4"/>
    <w:rsid w:val="00B51ED2"/>
    <w:rsid w:val="00B60AE7"/>
    <w:rsid w:val="00B76917"/>
    <w:rsid w:val="00B83B7D"/>
    <w:rsid w:val="00BC3B31"/>
    <w:rsid w:val="00C0347E"/>
    <w:rsid w:val="00C105E8"/>
    <w:rsid w:val="00C34851"/>
    <w:rsid w:val="00C366A9"/>
    <w:rsid w:val="00C45C9D"/>
    <w:rsid w:val="00C64FE6"/>
    <w:rsid w:val="00C80F80"/>
    <w:rsid w:val="00C817EB"/>
    <w:rsid w:val="00CD7762"/>
    <w:rsid w:val="00CF620D"/>
    <w:rsid w:val="00D03EAE"/>
    <w:rsid w:val="00D055C6"/>
    <w:rsid w:val="00D11589"/>
    <w:rsid w:val="00D30365"/>
    <w:rsid w:val="00D618A1"/>
    <w:rsid w:val="00D74695"/>
    <w:rsid w:val="00DA16AE"/>
    <w:rsid w:val="00E36E47"/>
    <w:rsid w:val="00E40829"/>
    <w:rsid w:val="00E96744"/>
    <w:rsid w:val="00EB485C"/>
    <w:rsid w:val="00EB7714"/>
    <w:rsid w:val="00ED1FF1"/>
    <w:rsid w:val="00F766CB"/>
    <w:rsid w:val="00F86FF6"/>
    <w:rsid w:val="00F956F7"/>
    <w:rsid w:val="00FC3CF7"/>
    <w:rsid w:val="00FD0FD3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AC52404-944C-414D-A773-6DE6589D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character" w:styleId="Hipervnculo">
    <w:name w:val="Hyperlink"/>
    <w:qFormat/>
    <w:rsid w:val="00B76917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741">
          <w:marLeft w:val="403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680">
          <w:marLeft w:val="403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196">
          <w:marLeft w:val="403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718">
          <w:marLeft w:val="403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409">
          <w:marLeft w:val="403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2271">
          <w:marLeft w:val="403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perez@unimilitar.edu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nv.derecho@unimilitar.edu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drea.perez@unimilitar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nv.derecho@unimilitar.edu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1537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Antonio Mayorga Pineda</dc:creator>
  <cp:lastModifiedBy>Andres Gonzalez Serrano</cp:lastModifiedBy>
  <cp:revision>8</cp:revision>
  <cp:lastPrinted>2021-09-16T05:15:00Z</cp:lastPrinted>
  <dcterms:created xsi:type="dcterms:W3CDTF">2021-09-16T05:16:00Z</dcterms:created>
  <dcterms:modified xsi:type="dcterms:W3CDTF">2021-10-06T23:12:00Z</dcterms:modified>
</cp:coreProperties>
</file>