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2F2FE458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57C18D8" w:rsidR="00FB1582" w:rsidRPr="000954A9" w:rsidRDefault="00FB1582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Posgrado - ProyectoINVDER_3426_1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4C913170" w:rsidR="00C34851" w:rsidRPr="000954A9" w:rsidRDefault="009769FD" w:rsidP="00C5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DB7168"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DER</w:t>
            </w:r>
            <w:r w:rsidR="00DB7168"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3426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4FCED819" w:rsidR="00C34851" w:rsidRPr="000954A9" w:rsidRDefault="00C57B6F" w:rsidP="00C5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7B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IMPLICACIONES ETICAS Y JURIDICAS DEL </w:t>
            </w:r>
            <w:r w:rsidRPr="00C57B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IUS POST BELLUM</w:t>
            </w:r>
            <w:r w:rsidRPr="00C57B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PARA UNA TRANSFORMACIÓN DE LAS FUERZAS ARMADAS DE COLOMBIA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49738514" w:rsidR="00C34851" w:rsidRPr="000954A9" w:rsidRDefault="00C57B6F" w:rsidP="00C5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JORGE ORLANDO CONTRERAS SARMIENTO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FFE4" w14:textId="7A75D4F5" w:rsidR="006E173B" w:rsidRPr="006E173B" w:rsidRDefault="006E173B" w:rsidP="008B752C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POSGRADO </w:t>
            </w:r>
          </w:p>
          <w:p w14:paraId="362C1735" w14:textId="77777777" w:rsid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246C519D" w14:textId="5A809209" w:rsid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 w:rsidR="003840D9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Hasta por o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cho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8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) meses </w:t>
            </w:r>
          </w:p>
          <w:p w14:paraId="7C26791C" w14:textId="5738213A" w:rsid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 w:rsidR="00FB1582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20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horas a la semana </w:t>
            </w:r>
          </w:p>
          <w:p w14:paraId="3730DEDE" w14:textId="67D190F7" w:rsidR="00C34851" w:rsidRP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por un monto total de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$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15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.6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90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512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, el cua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l se dividirá en ocho pagos mensuales</w:t>
            </w:r>
            <w:r w:rsidR="00FB1582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por valor de 1.961.314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DB34B9D" w:rsidR="00A50A05" w:rsidRPr="00030CBF" w:rsidRDefault="009769FD" w:rsidP="00BD0CB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>Estudiante activo</w:t>
            </w:r>
            <w:r w:rsidR="008B752C">
              <w:rPr>
                <w:rFonts w:eastAsia="Arial" w:cstheme="minorHAnsi"/>
                <w:color w:val="000000"/>
                <w:sz w:val="20"/>
                <w:szCs w:val="20"/>
              </w:rPr>
              <w:t>*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FB1582">
              <w:rPr>
                <w:rFonts w:eastAsia="Arial" w:cstheme="minorHAnsi"/>
                <w:color w:val="000000"/>
                <w:sz w:val="20"/>
                <w:szCs w:val="20"/>
              </w:rPr>
              <w:t xml:space="preserve">en uno de los 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>programa</w:t>
            </w:r>
            <w:r w:rsidR="00FB1582">
              <w:rPr>
                <w:rFonts w:eastAsia="Arial" w:cstheme="minorHAnsi"/>
                <w:color w:val="000000"/>
                <w:sz w:val="20"/>
                <w:szCs w:val="20"/>
              </w:rPr>
              <w:t>s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 xml:space="preserve"> de</w:t>
            </w:r>
            <w:r w:rsidR="00FB1582">
              <w:rPr>
                <w:rFonts w:eastAsia="Arial" w:cstheme="minorHAnsi"/>
                <w:color w:val="000000"/>
                <w:sz w:val="20"/>
                <w:szCs w:val="20"/>
              </w:rPr>
              <w:t xml:space="preserve"> las Maestrías de las </w:t>
            </w:r>
            <w:r w:rsidR="00FB1582"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="00FB1582" w:rsidRPr="00FB1582">
              <w:rPr>
                <w:rFonts w:cstheme="minorHAnsi"/>
                <w:color w:val="000000"/>
                <w:sz w:val="20"/>
                <w:szCs w:val="20"/>
              </w:rPr>
              <w:t>Universidad Militar Nueva Granada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,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con buen desempeño académico, buena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capacidad de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>redacción de textos académicos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y científicos. </w:t>
            </w:r>
            <w:r w:rsidR="00030CBF" w:rsidRPr="00030CBF">
              <w:rPr>
                <w:rFonts w:eastAsia="Arial" w:cstheme="minorHAnsi"/>
                <w:color w:val="000000"/>
                <w:sz w:val="20"/>
                <w:szCs w:val="20"/>
              </w:rPr>
              <w:t>C</w:t>
            </w:r>
            <w:r w:rsidR="00030CBF"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on disposición para dar resultados investigativos en temas de análisis </w:t>
            </w:r>
            <w:r w:rsid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sobre</w:t>
            </w:r>
            <w:r w:rsidR="00030CBF"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fenómenos </w:t>
            </w:r>
            <w:r w:rsidR="00030CBF"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sociales</w:t>
            </w:r>
            <w:r w:rsidR="009F0DE5"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y </w:t>
            </w:r>
            <w:r w:rsidR="00030CBF"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otros</w:t>
            </w:r>
            <w:r w:rsidR="00030CBF"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temas relacionados, según los criterios establecidos en la presente convocatoria</w:t>
            </w:r>
            <w:r w:rsid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.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>Buen manejo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de herramientas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>informáticas.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030CBF">
              <w:rPr>
                <w:rFonts w:cstheme="minorHAnsi"/>
                <w:sz w:val="20"/>
                <w:szCs w:val="20"/>
              </w:rPr>
              <w:t>C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apacidad para realizar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búsquedas en bases virtuales.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Capacidad para trabajo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>autónomo y en equip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>o.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8C6E9C" w14:textId="65A9797A" w:rsidR="00FB1582" w:rsidRP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Presentar certificación, por parte de la División de Registro Académico indicando que se encuentra matriculado y activo en un programa de 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aestría de la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Universidad Militar Nueva Granada. </w:t>
            </w:r>
          </w:p>
          <w:p w14:paraId="04119635" w14:textId="77777777" w:rsid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Certificación de registro académico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14:paraId="047C4AE4" w14:textId="2BF88372" w:rsid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primer semestre de un programa de maestría deberán certificar un Promedio General Acumulado de pregrado o maestría igual o superior a </w:t>
            </w:r>
            <w:r w:rsidR="00A0288B" w:rsidRPr="00FB1582">
              <w:rPr>
                <w:rFonts w:cstheme="minorHAnsi"/>
                <w:color w:val="000000"/>
                <w:sz w:val="20"/>
                <w:szCs w:val="20"/>
              </w:rPr>
              <w:t>tres puntos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seis (3.6), en una escala de notas de 0.0 a 5.0 o su equivalente a otros esquemas de evaluación.</w:t>
            </w:r>
          </w:p>
          <w:p w14:paraId="2F51B5D1" w14:textId="59497574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segundo semestre o superior de un programa de maestría deberán certificar un promedio del último semestre cursado, igual o superior a cuatro, punto cero (4.0), en una escala de notas de 0.0 a 5.0 o su equivalente a otros esquemas de evaluación. </w:t>
            </w:r>
          </w:p>
          <w:p w14:paraId="09AE376D" w14:textId="6435C27C" w:rsidR="00FB1582" w:rsidRP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presentación del postulante indicando el compromiso de trabajar en la línea de </w:t>
            </w:r>
            <w:r>
              <w:rPr>
                <w:rFonts w:cstheme="minorHAnsi"/>
                <w:color w:val="000000"/>
                <w:sz w:val="20"/>
                <w:szCs w:val="20"/>
              </w:rPr>
              <w:t>Derechos Internacional, Derechos Humanos y Derecho Internacional Humanitario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, especificando que el desempeño como Auxiliar no interfiere con el normal desarrollo de su actividad académica. 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(Dr. Jorge Orlando Contreras Sarmiento) y del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(Manuel de Jesús Lo</w:t>
            </w:r>
            <w:r w:rsidR="00EF6101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ada Sierra)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. Esta presentación debe ser avalada por la Dirección por la de 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osgrados y la 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ecanatura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respectiva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 xml:space="preserve">mente.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14:paraId="7B9110CF" w14:textId="0A862AC0" w:rsidR="00FB1582" w:rsidRP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073EC898" w14:textId="377E8D8B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EA21835" w14:textId="3E1F6438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7B876A70" w14:textId="4A13DF9B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150B4BF1" w14:textId="3328E43E" w:rsid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42C8E58E" w14:textId="301B59EB" w:rsidR="00474999" w:rsidRPr="00FB1582" w:rsidRDefault="00474999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02A0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08D00C6B" w14:textId="2279FAF6" w:rsidR="00474999" w:rsidRDefault="00A0288B" w:rsidP="00474999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Presentar fotocopia</w:t>
            </w:r>
            <w:r w:rsidR="00FB1582" w:rsidRPr="00FB1582">
              <w:rPr>
                <w:rFonts w:cstheme="minorHAnsi"/>
                <w:color w:val="000000"/>
                <w:sz w:val="20"/>
                <w:szCs w:val="20"/>
              </w:rPr>
              <w:t xml:space="preserve"> de Cédula de Ciudadanía vigente al 150%</w:t>
            </w:r>
          </w:p>
          <w:p w14:paraId="7A527F81" w14:textId="5FBA4AAF" w:rsidR="00030CBF" w:rsidRPr="00474999" w:rsidRDefault="00FB1582" w:rsidP="00474999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474999">
              <w:rPr>
                <w:rFonts w:cstheme="minorHAnsi"/>
                <w:color w:val="000000"/>
                <w:sz w:val="20"/>
                <w:szCs w:val="20"/>
              </w:rPr>
              <w:t>Presentar fotocopia del carnet estudiantil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05863B4" w:rsidR="00531139" w:rsidRPr="000954A9" w:rsidRDefault="00F02A0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Abogado, profesional en ciencias militares o licenciados.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291AAC2" w:rsidR="00531139" w:rsidRPr="000954A9" w:rsidRDefault="00F02A0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27F8D66" w:rsidR="00531139" w:rsidRPr="000954A9" w:rsidRDefault="00F02A0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D9D353D" w:rsidR="00531139" w:rsidRPr="000954A9" w:rsidRDefault="00F02A0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AE3537B" w:rsidR="00531139" w:rsidRPr="000954A9" w:rsidRDefault="00F02A0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B113333" w:rsidR="00531139" w:rsidRPr="000954A9" w:rsidRDefault="00F02A0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B9740E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0DFA0D9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r w:rsidR="00D1509F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7E5E8A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9B6B7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r w:rsidR="00EA7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55F07D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2110919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r w:rsidR="00D1509F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3E561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5DDF04A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4B25787" w:rsidR="00531139" w:rsidRPr="00946B52" w:rsidRDefault="00EA7CE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E4780D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0D5DAE3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4248A06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806648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9BC65B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88345B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D78FBC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59858CF7" w:rsidR="00531139" w:rsidRPr="00946B52" w:rsidRDefault="00D1509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 _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E0CFCA4" w14:textId="77777777" w:rsidR="0053113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  <w:p w14:paraId="7D16A81B" w14:textId="6439ED03" w:rsidR="00474999" w:rsidRPr="000954A9" w:rsidRDefault="00474999" w:rsidP="004749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4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“Determinar las implicaciones normativas y éticas que el</w:t>
            </w:r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ius</w:t>
            </w:r>
            <w:proofErr w:type="spellEnd"/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 post </w:t>
            </w:r>
            <w:proofErr w:type="spellStart"/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bellum</w:t>
            </w:r>
            <w:proofErr w:type="spellEnd"/>
            <w:r w:rsidRPr="00474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le plantea de manera especial a la estructura de las Fuerzas Armadas, para que, desde allí, se pueda reorientar su actuar con metodologías renovadas y adaptadas en su aplicación al nuevo escenario de paz, destacando las modificaciones y los nuevos roles de todos los componentes de la Fuerza Pública: Armada, Fuerza Aérea, Ejército y Policía Nacional.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7499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C84C429" w:rsidR="00474999" w:rsidRPr="00524178" w:rsidRDefault="00474999" w:rsidP="004749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41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Sistematización y compilación de base de datos requeridas según instrucciones de los investigadores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D282DE0" w:rsidR="0047499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</w:t>
            </w:r>
            <w:r w:rsidR="00474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oviembre de 2021 a junio 2022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840D9" w:rsidRPr="000954A9" w14:paraId="0507D5D9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5F1FF851" w:rsidR="003840D9" w:rsidRPr="00524178" w:rsidRDefault="003840D9" w:rsidP="003840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41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Exploración de referentes teóricos sobre la temática del proyecto en fuentes académicas/científicas en relación con los temas asociados al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39EEBD8D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4D55A763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C5162D6" w:rsidR="003840D9" w:rsidRDefault="003840D9" w:rsidP="0038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 elaboración de los productos de investigación previstos en el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42CD09AD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1DEB58F8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6B6A96" w14:textId="1C2A22CB" w:rsidR="003840D9" w:rsidRDefault="003840D9" w:rsidP="003840D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Apoyar actividades de planeación, promoción de la investigación y difusión de resultados convocados por la Vicerrectoría de Investigaciones de la UMNG. Participar en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E4CF24" w14:textId="404B52C0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2E1DEC2B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C6B97" w14:textId="691BD7F7" w:rsidR="003840D9" w:rsidRDefault="003840D9" w:rsidP="003840D9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Participación en las reuniones del equipo de proyecto para las tutorías, la presentación de avances, la discusión de documentos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684B50" w14:textId="6D894081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105CC1F6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7A852" w14:textId="17AB50EA" w:rsidR="003840D9" w:rsidRDefault="003840D9" w:rsidP="003840D9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Elaboración de informes mensuales de avance de acuerdo con su plan de formación y el informe final en que se evidencien los avances y los aportes del auxiliar al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9146F9" w14:textId="56AC07B7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63B1F7DE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32B9AA" w14:textId="3D7EE481" w:rsidR="003840D9" w:rsidRDefault="003840D9" w:rsidP="003840D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Presentar un informe final en que se evidencian los avances y los aportes del auxiliar investigador a los productos del proyecto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09B6AD" w14:textId="3D158909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6A5FB3B" w:rsidR="00531139" w:rsidRPr="000954A9" w:rsidRDefault="00592CCF" w:rsidP="0059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8E4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6DA55E0" w:rsidR="00531139" w:rsidRPr="000954A9" w:rsidRDefault="00A0288B" w:rsidP="0059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2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2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8E4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septiembre de 2021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0B579AB" w:rsidR="00531139" w:rsidRPr="000954A9" w:rsidRDefault="008E445B" w:rsidP="0059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30 de septiembre al 01 de octubre 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105C8848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8E445B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</w:t>
            </w:r>
            <w:r w:rsidR="008E4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licación de resultados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9AADF79" w:rsidR="00531139" w:rsidRPr="000954A9" w:rsidRDefault="00592CCF" w:rsidP="00592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5 de octubre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7CC9C6" w14:textId="03E95FAB" w:rsidR="008B752C" w:rsidRDefault="008B752C" w:rsidP="008B752C">
            <w:pPr>
              <w:widowControl w:val="0"/>
              <w:suppressAutoHyphens/>
              <w:autoSpaceDE w:val="0"/>
              <w:autoSpaceDN w:val="0"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Jorge </w:t>
            </w:r>
            <w:r w:rsidRPr="00E927F0">
              <w:rPr>
                <w:sz w:val="20"/>
                <w:szCs w:val="20"/>
              </w:rPr>
              <w:lastRenderedPageBreak/>
              <w:t xml:space="preserve">Orlando Contreras Sarmiento (Investigador principal - </w:t>
            </w:r>
            <w:hyperlink r:id="rId8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jorge.contreras@unimilitar.edu.co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</w:t>
            </w:r>
            <w:r>
              <w:rPr>
                <w:b/>
                <w:bCs/>
                <w:sz w:val="20"/>
                <w:szCs w:val="20"/>
              </w:rPr>
              <w:t xml:space="preserve"> Posgrado</w:t>
            </w:r>
            <w:r w:rsidRPr="0015483C">
              <w:rPr>
                <w:b/>
                <w:bCs/>
                <w:sz w:val="20"/>
                <w:szCs w:val="20"/>
              </w:rPr>
              <w:t xml:space="preserve"> - ProyectoINVDER_3426_1 </w:t>
            </w:r>
          </w:p>
          <w:p w14:paraId="0706C482" w14:textId="77777777" w:rsidR="008B752C" w:rsidRDefault="008B752C" w:rsidP="008B752C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left="360"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636380A" w14:textId="78DE6648" w:rsidR="008B752C" w:rsidRPr="00FB1582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Presentar certificación, por parte de la División de Registro Académico indicando que se encuentra matriculado y activo en un programa de 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aestría de la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Universidad Militar Nueva Granada. </w:t>
            </w:r>
          </w:p>
          <w:p w14:paraId="7910C71F" w14:textId="77777777" w:rsidR="008B752C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Certificación de registro académico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14:paraId="13B3FB42" w14:textId="0FD60CA9" w:rsidR="008B752C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primer semestre de un programa de maestría deberán certificar un Promedio General Acumulado de pregrado o maestría igual o superior a </w:t>
            </w:r>
            <w:r w:rsidR="00A0288B" w:rsidRPr="00FB1582">
              <w:rPr>
                <w:rFonts w:cstheme="minorHAnsi"/>
                <w:color w:val="000000"/>
                <w:sz w:val="20"/>
                <w:szCs w:val="20"/>
              </w:rPr>
              <w:t>tres puntos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seis (3.6), en una escala de notas de 0.0 a 5.0 o su equivalente a otros esquemas de evaluación.</w:t>
            </w:r>
          </w:p>
          <w:p w14:paraId="7ABAC45A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segundo semestre o superior de un programa de maestría deberán certificar un promedio del último semestre cursado, igual o superior a cuatro, punto cero (4.0), en una escala de notas de 0.0 a 5.0 o su equivalente a otros esquemas de evaluación. </w:t>
            </w:r>
          </w:p>
          <w:p w14:paraId="6A0BA56E" w14:textId="637CCD52" w:rsidR="008B752C" w:rsidRPr="00FB1582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presentación del postulante indicando el compromiso de trabajar en la línea de </w:t>
            </w:r>
            <w:r>
              <w:rPr>
                <w:rFonts w:cstheme="minorHAnsi"/>
                <w:color w:val="000000"/>
                <w:sz w:val="20"/>
                <w:szCs w:val="20"/>
              </w:rPr>
              <w:t>Derechos Internacional, Derechos Humanos y Derecho Internacional Humanitario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, especificando que el desempeño como Auxiliar no interfiere con el normal desarrollo de su actividad académica. 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(Dr. Jorge Orlando Contreras Sarmiento) y del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(Manuel de Jesús Lo</w:t>
            </w:r>
            <w:r w:rsidR="00EF6101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ada Sierra)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. Esta presentación debe ser avalada por la Dirección por la de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osgrados y la 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ecanatura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respectiva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mente.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14:paraId="5BD66D29" w14:textId="77777777" w:rsidR="008B752C" w:rsidRPr="00FB1582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C26B5EE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41E44DB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18442D6C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A8F53FE" w14:textId="77777777" w:rsidR="008B752C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3795DCE3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02A0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0B47D15A" w14:textId="4FB8522C" w:rsidR="008B752C" w:rsidRDefault="00A0288B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Presentar fotocopia</w:t>
            </w:r>
            <w:r w:rsidR="008B752C" w:rsidRPr="00FB1582">
              <w:rPr>
                <w:rFonts w:cstheme="minorHAnsi"/>
                <w:color w:val="000000"/>
                <w:sz w:val="20"/>
                <w:szCs w:val="20"/>
              </w:rPr>
              <w:t xml:space="preserve"> de Cédula de Ciudadanía vigente al 150%</w:t>
            </w:r>
          </w:p>
          <w:p w14:paraId="6F498B3B" w14:textId="77777777" w:rsidR="008B752C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8B752C">
              <w:rPr>
                <w:rFonts w:cstheme="minorHAnsi"/>
                <w:color w:val="000000"/>
                <w:sz w:val="20"/>
                <w:szCs w:val="20"/>
              </w:rPr>
              <w:t>Presentar fotocopia del carnet estudiantil</w:t>
            </w:r>
          </w:p>
          <w:p w14:paraId="25A91C7E" w14:textId="2EB4F5E1" w:rsidR="00A50A05" w:rsidRPr="008B752C" w:rsidRDefault="008E445B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8B752C">
              <w:rPr>
                <w:sz w:val="20"/>
                <w:szCs w:val="20"/>
              </w:rPr>
              <w:t>En caso de que existan, soportes de producción académica: certificación ponencias u otros productos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710C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10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710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593BA2D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10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A710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710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368DD" w:rsidRPr="00A710C5">
              <w:rPr>
                <w:color w:val="000000"/>
                <w:sz w:val="20"/>
                <w:szCs w:val="20"/>
              </w:rPr>
              <w:t>para acreditar los requisitos tanto de la Resolución 840 de 2020 como de 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397CFF5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368DD" w:rsidRPr="005D0B0F">
              <w:rPr>
                <w:sz w:val="20"/>
                <w:szCs w:val="20"/>
              </w:rPr>
              <w:t xml:space="preserve">Entrevista por parte del investigador principal </w:t>
            </w:r>
            <w:r w:rsidR="00D368DD">
              <w:rPr>
                <w:sz w:val="20"/>
                <w:szCs w:val="20"/>
              </w:rPr>
              <w:t xml:space="preserve">y coinvestigador </w:t>
            </w:r>
            <w:r w:rsidR="00DB7168">
              <w:rPr>
                <w:sz w:val="20"/>
                <w:szCs w:val="20"/>
              </w:rPr>
              <w:t>–</w:t>
            </w:r>
            <w:r w:rsidR="00D368DD">
              <w:rPr>
                <w:sz w:val="20"/>
                <w:szCs w:val="20"/>
              </w:rPr>
              <w:t xml:space="preserve"> </w:t>
            </w:r>
            <w:r w:rsidR="00DB7168">
              <w:rPr>
                <w:sz w:val="20"/>
                <w:szCs w:val="20"/>
              </w:rPr>
              <w:t>Dr</w:t>
            </w:r>
            <w:r w:rsidR="00D368DD" w:rsidRPr="000B68EE">
              <w:rPr>
                <w:sz w:val="20"/>
                <w:szCs w:val="20"/>
              </w:rPr>
              <w:t xml:space="preserve">. </w:t>
            </w:r>
            <w:r w:rsidR="00DB7168">
              <w:rPr>
                <w:sz w:val="20"/>
                <w:szCs w:val="20"/>
              </w:rPr>
              <w:t>Jorge Contreras</w:t>
            </w:r>
            <w:r w:rsidR="00D368DD" w:rsidRPr="000B68EE">
              <w:rPr>
                <w:sz w:val="20"/>
                <w:szCs w:val="20"/>
              </w:rPr>
              <w:t xml:space="preserve"> – </w:t>
            </w:r>
            <w:r w:rsidR="00DB7168">
              <w:rPr>
                <w:sz w:val="20"/>
                <w:szCs w:val="20"/>
              </w:rPr>
              <w:t>Dr</w:t>
            </w:r>
            <w:r w:rsidR="00D368DD" w:rsidRPr="000B68EE">
              <w:rPr>
                <w:sz w:val="20"/>
                <w:szCs w:val="20"/>
              </w:rPr>
              <w:t xml:space="preserve">. </w:t>
            </w:r>
            <w:r w:rsidR="00DB7168">
              <w:rPr>
                <w:sz w:val="20"/>
                <w:szCs w:val="20"/>
              </w:rPr>
              <w:t>Manuel Losada.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A5ED48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D368DD" w:rsidRPr="00AC3A1C">
              <w:rPr>
                <w:bCs/>
                <w:sz w:val="20"/>
                <w:szCs w:val="20"/>
              </w:rPr>
              <w:t xml:space="preserve"> PGA (Promedio General Acumulado)</w:t>
            </w:r>
          </w:p>
        </w:tc>
      </w:tr>
      <w:tr w:rsidR="00531139" w:rsidRPr="000954A9" w14:paraId="42117208" w14:textId="77777777" w:rsidTr="00D368DD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6E311B" w14:textId="27D7B87E" w:rsidR="00D368DD" w:rsidRPr="005D0B0F" w:rsidRDefault="00D368DD" w:rsidP="00D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right="41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5D0B0F">
              <w:rPr>
                <w:color w:val="000000"/>
                <w:sz w:val="20"/>
                <w:szCs w:val="20"/>
              </w:rPr>
              <w:t>El aspirante seleccionado deberá ser estudiante activo en el programa académico en el momento de la expedición de la resolución que le otorga la calidad de Auxiliar de Investigación de P</w:t>
            </w:r>
            <w:r>
              <w:rPr>
                <w:color w:val="000000"/>
                <w:sz w:val="20"/>
                <w:szCs w:val="20"/>
              </w:rPr>
              <w:t>osgrado</w:t>
            </w:r>
            <w:r w:rsidRPr="005D0B0F">
              <w:rPr>
                <w:color w:val="000000"/>
                <w:sz w:val="20"/>
                <w:szCs w:val="20"/>
              </w:rPr>
              <w:t xml:space="preserve"> y en el momento del reconocimiento del estímulo económico.</w:t>
            </w:r>
          </w:p>
          <w:p w14:paraId="019812AF" w14:textId="1268B7DB" w:rsidR="00531139" w:rsidRPr="000954A9" w:rsidRDefault="00531139" w:rsidP="00D36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lastRenderedPageBreak/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E4EB" w16cex:dateUtc="2021-09-10T00:54:00Z"/>
  <w16cex:commentExtensible w16cex:durableId="24E4E491" w16cex:dateUtc="2021-09-10T0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904C2" w14:textId="77777777" w:rsidR="00BC2736" w:rsidRDefault="00BC2736" w:rsidP="00B83B7D">
      <w:pPr>
        <w:spacing w:after="0" w:line="240" w:lineRule="auto"/>
      </w:pPr>
      <w:r>
        <w:separator/>
      </w:r>
    </w:p>
  </w:endnote>
  <w:endnote w:type="continuationSeparator" w:id="0">
    <w:p w14:paraId="50976D69" w14:textId="77777777" w:rsidR="00BC2736" w:rsidRDefault="00BC273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913D" w14:textId="77777777" w:rsidR="00BC2736" w:rsidRDefault="00BC2736" w:rsidP="00B83B7D">
      <w:pPr>
        <w:spacing w:after="0" w:line="240" w:lineRule="auto"/>
      </w:pPr>
      <w:r>
        <w:separator/>
      </w:r>
    </w:p>
  </w:footnote>
  <w:footnote w:type="continuationSeparator" w:id="0">
    <w:p w14:paraId="335C381E" w14:textId="77777777" w:rsidR="00BC2736" w:rsidRDefault="00BC273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909"/>
    <w:multiLevelType w:val="multilevel"/>
    <w:tmpl w:val="EA8227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46BF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0CBF"/>
    <w:rsid w:val="0005203B"/>
    <w:rsid w:val="000954A9"/>
    <w:rsid w:val="00097F53"/>
    <w:rsid w:val="000D07C4"/>
    <w:rsid w:val="000D0CB5"/>
    <w:rsid w:val="001701A8"/>
    <w:rsid w:val="001728A5"/>
    <w:rsid w:val="0019463E"/>
    <w:rsid w:val="001C0637"/>
    <w:rsid w:val="001F24F8"/>
    <w:rsid w:val="002436B3"/>
    <w:rsid w:val="00252C34"/>
    <w:rsid w:val="0026041F"/>
    <w:rsid w:val="00264930"/>
    <w:rsid w:val="0028082A"/>
    <w:rsid w:val="002B2E44"/>
    <w:rsid w:val="002B53F6"/>
    <w:rsid w:val="002D0A1C"/>
    <w:rsid w:val="002D6443"/>
    <w:rsid w:val="00364E0A"/>
    <w:rsid w:val="003840D9"/>
    <w:rsid w:val="00390344"/>
    <w:rsid w:val="003A28CF"/>
    <w:rsid w:val="003B0AD5"/>
    <w:rsid w:val="003C4D14"/>
    <w:rsid w:val="003F423B"/>
    <w:rsid w:val="004009CD"/>
    <w:rsid w:val="00405D2D"/>
    <w:rsid w:val="00410B23"/>
    <w:rsid w:val="00456AE9"/>
    <w:rsid w:val="00474999"/>
    <w:rsid w:val="005047AF"/>
    <w:rsid w:val="00524178"/>
    <w:rsid w:val="00531139"/>
    <w:rsid w:val="005372F3"/>
    <w:rsid w:val="00542BA6"/>
    <w:rsid w:val="0056303C"/>
    <w:rsid w:val="00591C3A"/>
    <w:rsid w:val="00592CCF"/>
    <w:rsid w:val="005A1A55"/>
    <w:rsid w:val="005A24A3"/>
    <w:rsid w:val="005E384E"/>
    <w:rsid w:val="005E3CDC"/>
    <w:rsid w:val="00604443"/>
    <w:rsid w:val="00614AE2"/>
    <w:rsid w:val="00651BED"/>
    <w:rsid w:val="006564FC"/>
    <w:rsid w:val="006E173B"/>
    <w:rsid w:val="006F473F"/>
    <w:rsid w:val="00861426"/>
    <w:rsid w:val="00875486"/>
    <w:rsid w:val="008754BF"/>
    <w:rsid w:val="00891C38"/>
    <w:rsid w:val="008B44A5"/>
    <w:rsid w:val="008B752C"/>
    <w:rsid w:val="008C32B3"/>
    <w:rsid w:val="008D1DAE"/>
    <w:rsid w:val="008E445B"/>
    <w:rsid w:val="009035DE"/>
    <w:rsid w:val="00946B52"/>
    <w:rsid w:val="00973B36"/>
    <w:rsid w:val="009769FD"/>
    <w:rsid w:val="00990ACE"/>
    <w:rsid w:val="009A42D4"/>
    <w:rsid w:val="009B563A"/>
    <w:rsid w:val="009B7F67"/>
    <w:rsid w:val="009E76AC"/>
    <w:rsid w:val="009F0DE5"/>
    <w:rsid w:val="00A0288B"/>
    <w:rsid w:val="00A06818"/>
    <w:rsid w:val="00A434CE"/>
    <w:rsid w:val="00A4410C"/>
    <w:rsid w:val="00A50A05"/>
    <w:rsid w:val="00A710C5"/>
    <w:rsid w:val="00A77D8E"/>
    <w:rsid w:val="00A81562"/>
    <w:rsid w:val="00AC3DBA"/>
    <w:rsid w:val="00AF5C6D"/>
    <w:rsid w:val="00B1752C"/>
    <w:rsid w:val="00B17580"/>
    <w:rsid w:val="00B214B4"/>
    <w:rsid w:val="00B51ED2"/>
    <w:rsid w:val="00B60AE7"/>
    <w:rsid w:val="00B83B7D"/>
    <w:rsid w:val="00BA5DAE"/>
    <w:rsid w:val="00BA77AA"/>
    <w:rsid w:val="00BC2736"/>
    <w:rsid w:val="00BC3B31"/>
    <w:rsid w:val="00BC6731"/>
    <w:rsid w:val="00BD0CB0"/>
    <w:rsid w:val="00C105E8"/>
    <w:rsid w:val="00C32A77"/>
    <w:rsid w:val="00C34851"/>
    <w:rsid w:val="00C366A9"/>
    <w:rsid w:val="00C45C9D"/>
    <w:rsid w:val="00C57B6F"/>
    <w:rsid w:val="00C80F80"/>
    <w:rsid w:val="00CD7762"/>
    <w:rsid w:val="00CF620D"/>
    <w:rsid w:val="00D03EAE"/>
    <w:rsid w:val="00D11589"/>
    <w:rsid w:val="00D1509F"/>
    <w:rsid w:val="00D30365"/>
    <w:rsid w:val="00D368DD"/>
    <w:rsid w:val="00D618A1"/>
    <w:rsid w:val="00DA16AE"/>
    <w:rsid w:val="00DB7168"/>
    <w:rsid w:val="00E36E47"/>
    <w:rsid w:val="00E40829"/>
    <w:rsid w:val="00E813CE"/>
    <w:rsid w:val="00EA7CE8"/>
    <w:rsid w:val="00ED1FF1"/>
    <w:rsid w:val="00EF6101"/>
    <w:rsid w:val="00F02A0E"/>
    <w:rsid w:val="00F627B6"/>
    <w:rsid w:val="00F86FF6"/>
    <w:rsid w:val="00F956F7"/>
    <w:rsid w:val="00FB1582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D368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contreras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User</cp:lastModifiedBy>
  <cp:revision>4</cp:revision>
  <cp:lastPrinted>2018-03-09T17:55:00Z</cp:lastPrinted>
  <dcterms:created xsi:type="dcterms:W3CDTF">2021-09-15T15:06:00Z</dcterms:created>
  <dcterms:modified xsi:type="dcterms:W3CDTF">2021-09-21T12:32:00Z</dcterms:modified>
</cp:coreProperties>
</file>