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64A78FF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50B6A4" w14:textId="3524B763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VINCULACIÓN COMO </w:t>
            </w:r>
            <w:r w:rsidR="00763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POSGRADO</w:t>
            </w:r>
          </w:p>
          <w:p w14:paraId="4F8A37EF" w14:textId="770F9FA8" w:rsidR="00783E77" w:rsidRDefault="00F956F7" w:rsidP="00CB1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</w:p>
          <w:p w14:paraId="70A8F2A7" w14:textId="53389EEF" w:rsidR="00B25CCF" w:rsidRDefault="00763955" w:rsidP="00B25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</w:t>
            </w:r>
            <w:r w:rsidR="00B25C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_DER_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3159</w:t>
            </w:r>
          </w:p>
          <w:p w14:paraId="15DC7518" w14:textId="0090B933" w:rsidR="00B25CCF" w:rsidRDefault="00B25CCF" w:rsidP="00B25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Título: </w:t>
            </w:r>
            <w:r w:rsidR="00763955" w:rsidRPr="0076395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CO"/>
              </w:rPr>
              <w:t>Inteligencia Artificial, retos y riesgos de los Derechos Humanos en el Sistema Penal</w:t>
            </w:r>
          </w:p>
          <w:p w14:paraId="41495D72" w14:textId="69A3426C" w:rsidR="00783E77" w:rsidRPr="000954A9" w:rsidRDefault="00763955" w:rsidP="00B25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Marcela del Pilar Roa Avella</w:t>
            </w:r>
          </w:p>
        </w:tc>
      </w:tr>
      <w:tr w:rsidR="000954A9" w:rsidRPr="000954A9" w14:paraId="68E2C54F" w14:textId="77777777" w:rsidTr="64A78FF2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1C087B" w14:textId="77777777" w:rsid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  <w:p w14:paraId="329FCAB9" w14:textId="1A68878C" w:rsidR="00793FC9" w:rsidRPr="000954A9" w:rsidRDefault="00793FC9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2EC44" w14:textId="63FFD399" w:rsidR="000954A9" w:rsidRDefault="00783E77" w:rsidP="00783E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83E7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Estímulo a e</w:t>
            </w:r>
            <w:r w:rsidR="000B5B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studiante</w:t>
            </w:r>
            <w:r w:rsidR="00793FC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</w:p>
          <w:p w14:paraId="3730DEDE" w14:textId="73E053E5" w:rsidR="00783E77" w:rsidRPr="000954A9" w:rsidRDefault="00763955" w:rsidP="004B5C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Auxiliar de</w:t>
            </w:r>
            <w:r w:rsidR="00C1544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investigación</w:t>
            </w:r>
            <w:r w:rsidR="00C1544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posgrado </w:t>
            </w:r>
            <w:r w:rsidR="00B25CCF" w:rsidRPr="64A78FF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 </w:t>
            </w:r>
            <w:r w:rsidR="00E21AD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la </w:t>
            </w:r>
            <w:r w:rsidR="00E21AD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Maestría de Derecho Procesal Penal</w:t>
            </w:r>
            <w:r w:rsidR="00B25CCF" w:rsidRPr="64A78FF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35083A" w:rsidRPr="64A78FF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que </w:t>
            </w:r>
            <w:r w:rsidR="00B25CCF" w:rsidRPr="64A78FF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se beneficiará de un estímulo económico, el cual corresponde a </w:t>
            </w:r>
            <w:r w:rsidR="00C1544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</w:t>
            </w:r>
            <w:r w:rsidR="00B25CCF" w:rsidRPr="64A78FF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SMML</w:t>
            </w:r>
            <w:r w:rsidR="00B25CCF" w:rsidRPr="009112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*</w:t>
            </w:r>
            <w:r w:rsidR="00B25CCF" w:rsidRPr="64A78FF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B25CCF" w:rsidRPr="004B5CD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en consideración al año 2019, los cuales se reconocerán mensualmente durante </w:t>
            </w:r>
            <w:r w:rsidR="00C1544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5</w:t>
            </w:r>
            <w:r w:rsidR="00B25CCF" w:rsidRPr="004B5CD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meses.</w:t>
            </w:r>
          </w:p>
        </w:tc>
      </w:tr>
      <w:tr w:rsidR="00A50A05" w:rsidRPr="000954A9" w14:paraId="24B0A5E9" w14:textId="77777777" w:rsidTr="64A78FF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1361A982" w14:textId="65F4D0B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64A78FF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6B13B26" w14:textId="28323E9D" w:rsidR="00A50A05" w:rsidRPr="00431510" w:rsidRDefault="00B25CCF" w:rsidP="004315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“Maestría de Derecho Procesal Penal” 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</w:t>
            </w:r>
            <w:r w:rsidR="0032744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niversidad Militar Nueva Granada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buen desempeño académico, preferiblemente con experiencia en investigación. Debe tener competencias en derecho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pena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derecho internacional de los derechos humanos</w:t>
            </w:r>
            <w:r w:rsidR="00C154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65F288D9" w14:textId="77777777" w:rsidTr="64A78FF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64A78FF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ED27792" w14:textId="24E13FC7" w:rsidR="00431510" w:rsidRPr="00955205" w:rsidRDefault="00431510" w:rsidP="00DB091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Ser estudiante de </w:t>
            </w:r>
            <w:r w:rsidR="006374CC" w:rsidRPr="00955205">
              <w:rPr>
                <w:rFonts w:eastAsia="Times New Roman" w:cstheme="minorHAnsi"/>
                <w:sz w:val="20"/>
                <w:szCs w:val="20"/>
                <w:lang w:eastAsia="es-CO"/>
              </w:rPr>
              <w:t xml:space="preserve">la </w:t>
            </w:r>
            <w:r w:rsidR="00866C94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Maestría de Derecho Procesal Penal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</w:t>
            </w:r>
            <w:r w:rsidRPr="00955205">
              <w:rPr>
                <w:rFonts w:eastAsia="Times New Roman" w:cstheme="minorHAnsi"/>
                <w:sz w:val="20"/>
                <w:szCs w:val="20"/>
                <w:lang w:eastAsia="es-CO"/>
              </w:rPr>
              <w:t xml:space="preserve">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la </w:t>
            </w:r>
            <w:r w:rsidR="00FA5AC5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F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acultad de Derecho en la Universidad Militar Nueva Granada.</w:t>
            </w:r>
          </w:p>
          <w:p w14:paraId="4420909A" w14:textId="3E1B4075" w:rsidR="00C15447" w:rsidRPr="00C15447" w:rsidRDefault="00C15447" w:rsidP="00C15447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Los estudiantes inscritos en primer semestre de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programa de maestría en la Universidad Militar Nueva Granada, deben certificar un Promedio General Acumulado del pregrado igual o superior a tres punto seis (3.6) (en una escala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notas de 0.0 a 5.0 o su equivalente en otros esquemas de evaluación)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y los 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estudiantes inscritos en segundo semestre o superior de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programa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 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maestría en la Universidad Militar Nueva Granada, deben certificar un promedio del último semestre cursado igual o superior a cuatro punto cero </w:t>
            </w:r>
            <w:r w:rsidRPr="00C15447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s-CO"/>
              </w:rPr>
              <w:t>(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4.0).</w:t>
            </w:r>
          </w:p>
          <w:p w14:paraId="14C3C8B5" w14:textId="4C817CB0" w:rsidR="00431510" w:rsidRPr="00955205" w:rsidRDefault="00431510" w:rsidP="0065161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Manifestación escrita indicando el compromiso de trabajar en la línea de investigación</w:t>
            </w:r>
            <w:r w:rsidR="00156923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AD5640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</w:t>
            </w:r>
            <w:r w:rsidR="00E05361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FA6438" w:rsidRPr="00FA643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Derecho Penal y Justicia Militar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bajo la dirección de</w:t>
            </w:r>
            <w:r w:rsidR="00FA643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la </w:t>
            </w:r>
            <w:r w:rsidR="00FA6438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investigadora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principal Dr</w:t>
            </w:r>
            <w:r w:rsidR="00FA643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a</w:t>
            </w:r>
            <w:r w:rsidR="00453075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</w:t>
            </w:r>
            <w:r w:rsidR="00FA6438" w:rsidRPr="00FA643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Marcela del Pilar Roa Ave</w:t>
            </w:r>
            <w:r w:rsidR="00FA643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lla </w:t>
            </w:r>
            <w:r w:rsidR="00E21AD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además de indicar </w:t>
            </w:r>
            <w:r w:rsidR="00DB091A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disponibilidad</w:t>
            </w:r>
            <w:r w:rsidR="00FA643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E21AD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 10 horas semanales </w:t>
            </w:r>
            <w:r w:rsidR="00FA643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para las funciones </w:t>
            </w:r>
            <w:r w:rsidR="00E21AD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 formación en investigación dentro </w:t>
            </w:r>
            <w:r w:rsidR="00FA643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del proyecto</w:t>
            </w:r>
            <w:r w:rsidR="00766E2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que no interfieren con el normal desarrollo de sus actividades académicas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Este documento debe venir avalado por la </w:t>
            </w:r>
            <w:r w:rsidR="00E84240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irección de </w:t>
            </w:r>
            <w:r w:rsidR="00E84240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P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osgrados de la </w:t>
            </w:r>
            <w:r w:rsidR="00E84240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F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acultad </w:t>
            </w:r>
            <w:r w:rsidR="005D43CA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 </w:t>
            </w:r>
            <w:r w:rsidR="00E84240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</w:t>
            </w:r>
            <w:r w:rsidR="005D43CA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erecho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y la </w:t>
            </w:r>
            <w:r w:rsidR="00E84240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ecanatura. </w:t>
            </w:r>
          </w:p>
          <w:p w14:paraId="35F779CF" w14:textId="1052EBFB" w:rsidR="00431510" w:rsidRPr="00955205" w:rsidRDefault="00431510" w:rsidP="00DB091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No tener vínculo laboral ni de prestación de servicios con la Universidad Militar Nueva Granada, ni recibir doble estímulo como </w:t>
            </w:r>
            <w:r w:rsidR="00766E2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auxiliar de investigación en cualquiera de sus categorías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</w:t>
            </w:r>
          </w:p>
          <w:p w14:paraId="10DD2D39" w14:textId="17E2642D" w:rsidR="00CB1067" w:rsidRPr="00955205" w:rsidRDefault="00431510" w:rsidP="00DB091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No recibir ningún otro tipo de estímulo por parte de la </w:t>
            </w:r>
            <w:r w:rsidR="00F846F0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Universidad Militar Nueva Granada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mientras se encuentre en el programa</w:t>
            </w:r>
            <w:r w:rsidR="00766E2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, ni haber recibido el beneficio durante más de dos años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</w:t>
            </w:r>
          </w:p>
          <w:p w14:paraId="38DFB5FA" w14:textId="6C7E62E5" w:rsidR="00DB091A" w:rsidRPr="00955205" w:rsidRDefault="00DB091A" w:rsidP="00DB091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Conocimiento comprobable, esto es</w:t>
            </w:r>
            <w:r w:rsidR="00E75C9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: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participación en cursos, seminarios, congresos, concursos en áreas relacionadas con el Derecho Internacional de los Derechos Humanos</w:t>
            </w:r>
            <w:r w:rsidR="00FA643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o Derecho Penal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, en los que haya participado como ponente, asistente o concursante.</w:t>
            </w:r>
          </w:p>
          <w:p w14:paraId="7A527F81" w14:textId="18BA3C52" w:rsidR="009F59C8" w:rsidRPr="00FA6438" w:rsidRDefault="009F59C8" w:rsidP="00FA643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64A78FF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64A78FF2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67C115B8" w:rsidR="00531139" w:rsidRPr="00A82BE2" w:rsidRDefault="00431510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Abogado</w:t>
            </w:r>
          </w:p>
        </w:tc>
      </w:tr>
      <w:tr w:rsidR="00531139" w:rsidRPr="000954A9" w14:paraId="2C4BDA06" w14:textId="77777777" w:rsidTr="64A78FF2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7DF308A" w:rsidR="00531139" w:rsidRPr="000954A9" w:rsidRDefault="00A82BE2" w:rsidP="00A82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</w:t>
            </w:r>
            <w:r w:rsidR="00920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1AD7CD24" w:rsidR="00531139" w:rsidRPr="000954A9" w:rsidRDefault="00431510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201</w:t>
            </w:r>
            <w:r w:rsidR="004370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 xml:space="preserve"> en adelante</w:t>
            </w:r>
          </w:p>
        </w:tc>
      </w:tr>
      <w:tr w:rsidR="00531139" w:rsidRPr="000954A9" w14:paraId="1AC99936" w14:textId="77777777" w:rsidTr="64A78FF2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51CCA305" w:rsidR="00531139" w:rsidRPr="000954A9" w:rsidRDefault="009205D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3DC285B2" w:rsidR="00531139" w:rsidRPr="000954A9" w:rsidRDefault="00A82BE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N.A.</w:t>
            </w:r>
          </w:p>
        </w:tc>
      </w:tr>
      <w:tr w:rsidR="00531139" w:rsidRPr="000954A9" w14:paraId="2CBEAD69" w14:textId="77777777" w:rsidTr="64A78FF2">
        <w:trPr>
          <w:trHeight w:val="5500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92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645E1" w14:textId="19E9911E" w:rsidR="00766E24" w:rsidRPr="00766E24" w:rsidRDefault="00FA5AC5" w:rsidP="00766E24">
            <w:pPr>
              <w:spacing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766E24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Certificar</w:t>
            </w:r>
            <w:r w:rsidR="000D332A" w:rsidRPr="00766E24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Pr="00766E24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Promedio General</w:t>
            </w:r>
            <w:r w:rsidR="00C628D3" w:rsidRPr="00766E24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Acumulado </w:t>
            </w:r>
            <w:r w:rsidR="00745B51" w:rsidRPr="00766E24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teniendo en cuenta que </w:t>
            </w:r>
            <w:r w:rsidR="00C628D3" w:rsidRPr="00766E24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p</w:t>
            </w:r>
            <w:r w:rsidR="00C628D3" w:rsidRPr="00766E24">
              <w:rPr>
                <w:rFonts w:cstheme="minorHAnsi"/>
                <w:sz w:val="20"/>
                <w:szCs w:val="20"/>
              </w:rPr>
              <w:t xml:space="preserve">ara vincularse </w:t>
            </w:r>
            <w:r w:rsidR="00766E24">
              <w:rPr>
                <w:rFonts w:cstheme="minorHAnsi"/>
                <w:sz w:val="20"/>
                <w:szCs w:val="20"/>
              </w:rPr>
              <w:t>como auxiliar de posgrado l</w:t>
            </w:r>
            <w:r w:rsidR="00766E24" w:rsidRPr="00766E2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os estudiantes inscritos en primer semestre del programa de maestría en la Universidad Militar Nueva Granada, deben certificar un Promedio General Acumulado del pregrado igual o superior a tres punto seis (3.6) (en una escala de notas de 0.0 a 5.0 o su equivalente en otros esquemas de evaluación) y los estudiantes inscritos en segundo semestre o superior del programa de maestría en la Universidad Militar Nueva Granada, deben certificar un promedio del último semestre cursado igual o superior a cuatro punto cero </w:t>
            </w:r>
            <w:r w:rsidR="00766E24" w:rsidRPr="00766E24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s-CO"/>
              </w:rPr>
              <w:t>(</w:t>
            </w:r>
            <w:r w:rsidR="00766E24" w:rsidRPr="00766E2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4.0).</w:t>
            </w:r>
          </w:p>
          <w:p w14:paraId="7C010AD3" w14:textId="16BE9A8C" w:rsidR="00DB091A" w:rsidRPr="000954A9" w:rsidRDefault="00DB091A" w:rsidP="009205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92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7ABDC5B0" w:rsidR="00531139" w:rsidRPr="000954A9" w:rsidRDefault="00A82BE2" w:rsidP="00920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N.A.</w:t>
            </w:r>
          </w:p>
        </w:tc>
      </w:tr>
      <w:tr w:rsidR="00531139" w:rsidRPr="000954A9" w14:paraId="0F5CCF1B" w14:textId="77777777" w:rsidTr="64A78FF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64A78FF2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0CAF1F41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4530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años:  </w:t>
            </w:r>
            <w:r w:rsidR="00DB09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64A78FF2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47084625" w:rsidR="00531139" w:rsidRPr="00946B52" w:rsidRDefault="00531139" w:rsidP="00A82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A8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49DCA134" w:rsidR="00531139" w:rsidRPr="00946B52" w:rsidRDefault="00531139" w:rsidP="00A82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  <w:r w:rsidR="00A8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41614550" w:rsidR="00531139" w:rsidRPr="00946B52" w:rsidRDefault="00531139" w:rsidP="00A82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</w:t>
            </w:r>
            <w:r w:rsidR="00A8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531139" w:rsidRPr="000954A9" w14:paraId="02D7D612" w14:textId="77777777" w:rsidTr="64A78FF2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64C18232" w:rsidR="00531139" w:rsidRPr="00946B52" w:rsidRDefault="00531139" w:rsidP="00A82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176AE21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</w:t>
            </w:r>
            <w:r w:rsidR="00A8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laneación: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60D414E9" w:rsidR="00531139" w:rsidRPr="00946B52" w:rsidRDefault="00531139" w:rsidP="00A82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</w:p>
        </w:tc>
      </w:tr>
      <w:tr w:rsidR="00531139" w:rsidRPr="000954A9" w14:paraId="3FFA77C5" w14:textId="77777777" w:rsidTr="64A78FF2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6EAC9C91" w:rsidR="00531139" w:rsidRPr="00946B52" w:rsidRDefault="00531139" w:rsidP="00A82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3E19D18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</w:t>
            </w:r>
            <w:r w:rsidR="00A8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oma de decisiones:</w:t>
            </w:r>
            <w:r w:rsidR="00670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0D1EA708" w:rsidR="00531139" w:rsidRPr="00946B52" w:rsidRDefault="00531139" w:rsidP="00A82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</w:t>
            </w:r>
          </w:p>
        </w:tc>
      </w:tr>
      <w:tr w:rsidR="00531139" w:rsidRPr="000954A9" w14:paraId="3AC501A6" w14:textId="77777777" w:rsidTr="64A78FF2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34E0DF4" w:rsidR="00531139" w:rsidRPr="00946B52" w:rsidRDefault="00DA16AE" w:rsidP="00A82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</w:t>
            </w:r>
            <w:r w:rsidR="00A8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 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2377E6C4" w:rsidR="00531139" w:rsidRPr="00946B52" w:rsidRDefault="00531139" w:rsidP="00A82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A8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16EB18B1" w:rsidR="00531139" w:rsidRPr="00946B52" w:rsidRDefault="00531139" w:rsidP="00A82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A8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531139" w:rsidRPr="000954A9" w14:paraId="669F12AB" w14:textId="77777777" w:rsidTr="64A78FF2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5B971C77" w:rsidR="00531139" w:rsidRPr="00946B52" w:rsidRDefault="00531139" w:rsidP="00A82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  <w:r w:rsidR="00A8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F87A9D6" w:rsidR="00531139" w:rsidRPr="00946B52" w:rsidRDefault="00531139" w:rsidP="00A82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A8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670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04CB03B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</w:t>
            </w:r>
            <w:r w:rsidR="00A82B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ocencia:</w:t>
            </w:r>
          </w:p>
        </w:tc>
      </w:tr>
      <w:tr w:rsidR="00531139" w:rsidRPr="000954A9" w14:paraId="38B580FC" w14:textId="77777777" w:rsidTr="64A78FF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E75C96" w:rsidRPr="000954A9" w14:paraId="0CFF00C8" w14:textId="77777777" w:rsidTr="004B3D1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72684FE" w14:textId="625CDCC1" w:rsidR="00E75C96" w:rsidRPr="00DB091A" w:rsidRDefault="00E75C96" w:rsidP="00766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Elaboración de trabajo de grado de maestría de acuerdo con el proyecto de investigación.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</w:tcPr>
          <w:p w14:paraId="6BC8AF6E" w14:textId="35F24A6D" w:rsidR="00E75C96" w:rsidRDefault="00E75C96" w:rsidP="00E75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0</w:t>
            </w:r>
            <w:r w:rsidR="00FA64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 </w:t>
            </w: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meses (A desarrollar en el período 2020- II Y 2021- I)</w:t>
            </w:r>
          </w:p>
        </w:tc>
      </w:tr>
      <w:tr w:rsidR="00E75C96" w:rsidRPr="000954A9" w14:paraId="490F40EE" w14:textId="77777777" w:rsidTr="004B3D1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A0B005E" w14:textId="4D761605" w:rsidR="00E75C96" w:rsidRPr="0058110E" w:rsidRDefault="00BA4136" w:rsidP="00E75C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los cursos de formación o actividades destinadas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fortalecer sus competencias investigativas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731A0A6F" w14:textId="0077ACAF" w:rsidR="00E75C96" w:rsidRPr="00D571A9" w:rsidRDefault="00FA6438" w:rsidP="00E75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 </w:t>
            </w: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meses (A desarrollar en el período 2020- II Y 2021- I)</w:t>
            </w:r>
          </w:p>
        </w:tc>
      </w:tr>
      <w:tr w:rsidR="00E75C96" w:rsidRPr="000954A9" w14:paraId="784611F6" w14:textId="77777777" w:rsidTr="64A78FF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7CB27C3" w14:textId="27B6C5C9" w:rsidR="00E75C96" w:rsidRPr="0058110E" w:rsidRDefault="00BA4136" w:rsidP="00E75C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Asistir a reuniones del grupo de investigación y presentar informes de avance acorde al plan de formación establecido con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67C128C6" w14:textId="4D7230F4" w:rsidR="00E75C96" w:rsidRPr="00D571A9" w:rsidRDefault="00FA6438" w:rsidP="00E75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 </w:t>
            </w: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meses (A desarrollar en el período 2020- II Y 2021- I)</w:t>
            </w:r>
          </w:p>
        </w:tc>
      </w:tr>
      <w:tr w:rsidR="00E75C96" w:rsidRPr="000954A9" w14:paraId="6308D05A" w14:textId="77777777" w:rsidTr="64A78FF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6927A64" w14:textId="15FB08CF" w:rsidR="00E75C96" w:rsidRPr="0058110E" w:rsidRDefault="00BA4136" w:rsidP="00E75C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</w:rPr>
              <w:t>Manejo de las referencias bibliográficas y documentos trabajados para el proyecto en un software de gestión bibliográfica latex.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3C6E0028" w14:textId="3DD0E34A" w:rsidR="00E75C96" w:rsidRPr="00D571A9" w:rsidRDefault="00FA6438" w:rsidP="00E75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 </w:t>
            </w: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meses (A desarrollar en el período 2020- II Y 2021- I)</w:t>
            </w:r>
          </w:p>
        </w:tc>
      </w:tr>
      <w:tr w:rsidR="00E75C96" w:rsidRPr="000954A9" w14:paraId="776D8CD3" w14:textId="77777777" w:rsidTr="64A78FF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32C5ED94" w14:textId="30B8BAC9" w:rsidR="00E75C96" w:rsidRPr="0058110E" w:rsidRDefault="00E75C96" w:rsidP="00E75C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informes relacionados con la producción del proyecto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investigación</w:t>
            </w:r>
            <w:r w:rsidR="00BA41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</w:t>
            </w:r>
            <w:r w:rsidR="00766E2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</w:t>
            </w:r>
            <w:r w:rsidR="00BA4136" w:rsidRPr="00BA41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resentar un Informe final en que se evidencien los avances y los aportes del auxiliar al proyecto de investigación,</w:t>
            </w:r>
            <w:r w:rsidR="00766E2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BA4136" w:rsidRPr="00BA41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avalado por el investigador principal del proyecto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6E380D92" w14:textId="1C5F098A" w:rsidR="00E75C96" w:rsidRPr="00D571A9" w:rsidRDefault="00FA6438" w:rsidP="00E75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 </w:t>
            </w:r>
            <w:r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meses (A desarrollar en el período 2020- II Y 2021- I)</w:t>
            </w:r>
          </w:p>
        </w:tc>
      </w:tr>
      <w:tr w:rsidR="00531139" w:rsidRPr="000954A9" w14:paraId="2671F4E7" w14:textId="77777777" w:rsidTr="64A78FF2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06965DCC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64A78FF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F6669E" w:rsidRPr="000954A9" w14:paraId="222CD96B" w14:textId="77777777" w:rsidTr="64A78FF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F6669E" w:rsidRPr="000954A9" w:rsidRDefault="00F6669E" w:rsidP="00F6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5965CBB9" w:rsidR="00F6669E" w:rsidRPr="004E61EC" w:rsidRDefault="00E75C96" w:rsidP="00F6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Del </w:t>
            </w:r>
            <w:r w:rsidR="00BA413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</w:t>
            </w:r>
            <w:r w:rsidR="009112F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7</w:t>
            </w:r>
            <w:r w:rsidR="00F6669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al </w:t>
            </w:r>
            <w:r w:rsidR="009112F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3 d</w:t>
            </w:r>
            <w:r w:rsidR="00F6669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e </w:t>
            </w:r>
            <w:r w:rsidR="009112F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septiembre </w:t>
            </w:r>
            <w:r w:rsidR="00F6669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 2020</w:t>
            </w:r>
          </w:p>
        </w:tc>
      </w:tr>
      <w:tr w:rsidR="00F6669E" w:rsidRPr="000954A9" w14:paraId="137BC84E" w14:textId="77777777" w:rsidTr="64A78FF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09094AE0" w:rsidR="00F6669E" w:rsidRPr="000954A9" w:rsidRDefault="00F6669E" w:rsidP="00F6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vía correo electrónico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1DF4AD8F" w:rsidR="00F6669E" w:rsidRPr="004E61EC" w:rsidRDefault="00F6669E" w:rsidP="00F6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Hasta el </w:t>
            </w:r>
            <w:r w:rsidR="009112F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3</w:t>
            </w:r>
            <w:r w:rsidR="00BA413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 </w:t>
            </w:r>
            <w:r w:rsidR="00127E8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septiembre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F6669E" w:rsidRPr="000954A9" w14:paraId="62084BE1" w14:textId="77777777" w:rsidTr="64A78FF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3901E73C" w:rsidR="00F6669E" w:rsidRPr="000954A9" w:rsidRDefault="00F6669E" w:rsidP="00F6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 xml:space="preserve">3. Verificación de la </w:t>
            </w:r>
            <w:r w:rsidR="00E75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4440ADA1" w:rsidR="00F6669E" w:rsidRPr="004E61EC" w:rsidRDefault="009112F7" w:rsidP="00F6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4</w:t>
            </w:r>
            <w:r w:rsidR="00127E8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F6669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 </w:t>
            </w:r>
            <w:r w:rsidR="00127E8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septiembre</w:t>
            </w:r>
            <w:r w:rsidR="00F6669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F6669E" w:rsidRPr="000954A9" w14:paraId="1396EA9B" w14:textId="77777777" w:rsidTr="64A78FF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F6669E" w:rsidRPr="000954A9" w:rsidRDefault="00F6669E" w:rsidP="00F6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5FFC79FA" w:rsidR="00F6669E" w:rsidRPr="004E61EC" w:rsidRDefault="009112F7" w:rsidP="00F66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8</w:t>
            </w:r>
            <w:r w:rsidR="00F474D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F6669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 </w:t>
            </w:r>
            <w:r w:rsidR="00127E8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septiembre </w:t>
            </w:r>
            <w:r w:rsidR="00F6669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 2020</w:t>
            </w:r>
          </w:p>
        </w:tc>
      </w:tr>
      <w:tr w:rsidR="00531139" w:rsidRPr="000954A9" w14:paraId="5DCB943F" w14:textId="77777777" w:rsidTr="64A78FF2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64A78FF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14:paraId="66032ECB" w14:textId="4943F82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</w:t>
            </w:r>
            <w:r w:rsidR="002409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DIGITAL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64A78FF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167538D" w14:textId="27E28BDD" w:rsidR="009E3732" w:rsidRPr="00F474DE" w:rsidRDefault="00981B54" w:rsidP="00461238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17180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Los siguientes documentos deben entregarse completos por medio de correo electrónico** y bajo el asunto </w:t>
            </w:r>
            <w:r w:rsidR="008D6982" w:rsidRPr="008D6982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Convocatoria</w:t>
            </w:r>
            <w:r w:rsidR="00F474DE" w:rsidRPr="00F474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112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</w:t>
            </w:r>
            <w:r w:rsidR="00F474DE" w:rsidRPr="00F474DE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uxiliar de </w:t>
            </w:r>
            <w:r w:rsidR="009112F7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I</w:t>
            </w:r>
            <w:r w:rsidR="00F474DE" w:rsidRPr="00F474DE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nvestigación de </w:t>
            </w:r>
            <w:proofErr w:type="spellStart"/>
            <w:r w:rsidR="009112F7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P</w:t>
            </w:r>
            <w:r w:rsidR="00F474DE" w:rsidRPr="00F474DE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osgrado</w:t>
            </w:r>
            <w:r w:rsidR="009112F7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_</w:t>
            </w:r>
            <w:r w:rsidR="00127E8E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INV</w:t>
            </w:r>
            <w:r w:rsidR="00F474DE" w:rsidRPr="00F474DE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_</w:t>
            </w:r>
            <w:r w:rsidR="00127E8E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DER</w:t>
            </w:r>
            <w:proofErr w:type="spellEnd"/>
            <w:r w:rsidR="00F474DE" w:rsidRPr="00F474DE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_ 3159</w:t>
            </w:r>
            <w:r w:rsidR="00F474DE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_1</w:t>
            </w:r>
            <w:r w:rsidRPr="0017180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en el </w:t>
            </w:r>
            <w:r w:rsidR="00F474DE">
              <w:rPr>
                <w:rFonts w:cstheme="minorHAnsi"/>
                <w:sz w:val="20"/>
                <w:szCs w:val="20"/>
                <w:shd w:val="clear" w:color="auto" w:fill="FFFFFF"/>
              </w:rPr>
              <w:t>cuerpo del correo</w:t>
            </w:r>
            <w:r w:rsidRPr="0017180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indique sus datos de contacto (nombre, cédula, código y correo electrónico</w:t>
            </w:r>
            <w:r w:rsidR="00A85A7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institucional</w:t>
            </w:r>
            <w:r w:rsidRPr="0017180E">
              <w:rPr>
                <w:rFonts w:cstheme="minorHAnsi"/>
                <w:sz w:val="20"/>
                <w:szCs w:val="20"/>
                <w:shd w:val="clear" w:color="auto" w:fill="FFFFFF"/>
              </w:rPr>
              <w:t>):</w:t>
            </w:r>
          </w:p>
          <w:p w14:paraId="558DF74D" w14:textId="77777777" w:rsidR="00835A38" w:rsidRDefault="00835A38" w:rsidP="004612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28B4F44D" w14:textId="23A63A1C" w:rsidR="009D4017" w:rsidRPr="00E75C96" w:rsidRDefault="00127E8E" w:rsidP="005B3B1B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</w:rPr>
              <w:t>Copia del r</w:t>
            </w:r>
            <w:r w:rsidR="009D4017" w:rsidRPr="00E75C96">
              <w:rPr>
                <w:sz w:val="20"/>
                <w:szCs w:val="20"/>
              </w:rPr>
              <w:t xml:space="preserve">ecibo de matrícula </w:t>
            </w:r>
            <w:r>
              <w:rPr>
                <w:sz w:val="20"/>
                <w:szCs w:val="20"/>
              </w:rPr>
              <w:t>pagado de</w:t>
            </w:r>
            <w:r w:rsidR="009D4017" w:rsidRPr="00E75C96">
              <w:rPr>
                <w:sz w:val="20"/>
                <w:szCs w:val="20"/>
              </w:rPr>
              <w:t xml:space="preserve">l programa de </w:t>
            </w:r>
            <w:r w:rsidR="009D4017"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Maestría de Derecho Procesal Penal</w:t>
            </w:r>
            <w:r w:rsidR="009D4017" w:rsidRPr="00E75C96">
              <w:rPr>
                <w:sz w:val="20"/>
                <w:szCs w:val="20"/>
              </w:rPr>
              <w:t>.</w:t>
            </w:r>
          </w:p>
          <w:p w14:paraId="4F4EFA39" w14:textId="45E67293" w:rsidR="009112F7" w:rsidRPr="00B21DE3" w:rsidRDefault="009112F7" w:rsidP="005B3B1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9112F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Adjuntar Certificación expedida por la División de Registro Académico de la Universidad Militar Nueva Granada o constancia de la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Coordinación </w:t>
            </w:r>
            <w:r w:rsidRPr="009112F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del Programa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Posgrado</w:t>
            </w:r>
            <w:r w:rsidRPr="009112F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, que indique la calidad de estudiante activo en un programa de maestría</w:t>
            </w:r>
            <w:r w:rsidR="00A2172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. </w:t>
            </w:r>
          </w:p>
          <w:p w14:paraId="4995AA6E" w14:textId="58E8E491" w:rsidR="00B21DE3" w:rsidRDefault="00B21DE3" w:rsidP="005B3B1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21DE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Estudiantes inscritos a primer semestre, adjuntar Certificación de Estudios del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 w:rsidRPr="00B21DE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regrado 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</w:t>
            </w:r>
            <w:r w:rsidRPr="00B21DE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aestría, con promedio general acumulado PGA igual o superior a </w:t>
            </w:r>
            <w:proofErr w:type="gramStart"/>
            <w:r w:rsidRPr="00B21DE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tres punto</w:t>
            </w:r>
            <w:proofErr w:type="gramEnd"/>
            <w:r w:rsidRPr="00B21DE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seis (3.6) (en una escala de notas de 0.0 a 5.0 o su equivalente en otros esquemas de evaluación)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expedida por </w:t>
            </w:r>
            <w:r w:rsidRPr="00B21DE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División de Registro Académico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y/o la autoridad competente. </w:t>
            </w:r>
            <w:r w:rsidRPr="00B21DE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34C659DA" w14:textId="13C00344" w:rsidR="00B21DE3" w:rsidRPr="009112F7" w:rsidRDefault="00B21DE3" w:rsidP="005B3B1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21DE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Estudiantes inscritos en segundo semestre o superior, adjuntar Certificación de Estudios de la maestría o doctorado en la Universidad Militar Nueva Granada, con promedio del último semestre cursado igual o superior a </w:t>
            </w:r>
            <w:proofErr w:type="gramStart"/>
            <w:r w:rsidRPr="00B21DE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cuatro punto</w:t>
            </w:r>
            <w:proofErr w:type="gramEnd"/>
            <w:r w:rsidRPr="00B21DE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cero (4.0)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expedida por </w:t>
            </w:r>
            <w:r w:rsidRPr="00B21DE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División de Registro Académico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y/o la autoridad competente.</w:t>
            </w:r>
          </w:p>
          <w:p w14:paraId="1A2DE126" w14:textId="2230753E" w:rsidR="00B21DE3" w:rsidRDefault="00461238" w:rsidP="005B3B1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</w:t>
            </w:r>
            <w:r w:rsidR="00B21DE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compromiso </w:t>
            </w:r>
            <w:r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del </w:t>
            </w:r>
            <w:r w:rsidR="00D37480"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aspirante a </w:t>
            </w:r>
            <w:r w:rsidR="00F474D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Auxiliar de investigación de posgrado </w:t>
            </w:r>
            <w:r w:rsidR="00F474DE"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indicando</w:t>
            </w:r>
            <w:r w:rsidR="00B21DE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FABBA11" w14:textId="77777777" w:rsidR="00B21DE3" w:rsidRPr="00B21DE3" w:rsidRDefault="00F474DE" w:rsidP="00B21DE3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el compromiso de trabajar en la línea de investigación de </w:t>
            </w:r>
            <w:r w:rsidRPr="00FA643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Derecho Penal y Justicia Militar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bajo la dirección de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la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investigadora principal Dr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a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</w:t>
            </w:r>
            <w:r w:rsidRPr="00FA643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Marcela del Pilar Roa Ave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lla</w:t>
            </w:r>
            <w:r w:rsidR="00B21DE3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, </w:t>
            </w:r>
          </w:p>
          <w:p w14:paraId="1EDE0ACC" w14:textId="77777777" w:rsidR="00B21DE3" w:rsidRPr="00B21DE3" w:rsidRDefault="00B21DE3" w:rsidP="00B21DE3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el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compromiso de trabajar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en el proyecto INVDER3159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bajo la dirección de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la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investigadora principal Dr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a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</w:t>
            </w:r>
            <w:r w:rsidRPr="00FA643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Marcela del Pilar Roa Ave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lla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0AC350C9" w14:textId="11226225" w:rsidR="00461238" w:rsidRPr="00B21DE3" w:rsidRDefault="00B21DE3" w:rsidP="00B21DE3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la </w:t>
            </w:r>
            <w:r w:rsidR="00127E8E"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disponibilidad</w:t>
            </w:r>
            <w:r w:rsidR="00127E8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de 10 horas semanales para las funciones de formación en investigación dentro del proyecto que no interfieren con el normal desarrollo de sus actividades académicas</w:t>
            </w:r>
            <w:r w:rsidR="00D37480" w:rsidRPr="00D37480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 Este documento debe venir avalado por la Dirección de Posgrados de la Facultad de Derecho y la Decanatura.</w:t>
            </w:r>
          </w:p>
          <w:p w14:paraId="57A5951E" w14:textId="4FFBA41F" w:rsidR="00B21DE3" w:rsidRDefault="00B21DE3" w:rsidP="005B3B1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autodeclaración de aspirante a Auxiliar de Investigación de Posgrados manifestando: </w:t>
            </w:r>
          </w:p>
          <w:p w14:paraId="2F482F19" w14:textId="77777777" w:rsidR="00B21DE3" w:rsidRDefault="00B21DE3" w:rsidP="00B21DE3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21DE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tener vínculo laboral ni de prestación de servicios con la Universidad Militar Nueva Granada, ni recibir doble estímulo por concepto de auxiliar de investigación en cualquiera de sus categorías. </w:t>
            </w:r>
          </w:p>
          <w:p w14:paraId="5E3A2EC4" w14:textId="000F0435" w:rsidR="00B21DE3" w:rsidRDefault="00B21DE3" w:rsidP="00B21DE3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21DE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haber recibido el beneficio durante más de dos años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bookmarkStart w:id="0" w:name="_GoBack"/>
            <w:bookmarkEnd w:id="0"/>
          </w:p>
          <w:p w14:paraId="57AC8BEC" w14:textId="7920F2C9" w:rsidR="00B21DE3" w:rsidRPr="00D37480" w:rsidRDefault="00B21DE3" w:rsidP="00B21DE3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21DE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recibir ningún otro tipo de estímulo, mientras se encuentra en el programa.</w:t>
            </w:r>
          </w:p>
          <w:p w14:paraId="2BD0C3E6" w14:textId="41255D2E" w:rsidR="00461238" w:rsidRPr="0014384B" w:rsidRDefault="7F532F5E" w:rsidP="005B3B1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14384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Fotocopia de la cédula de ciudadanía.</w:t>
            </w:r>
          </w:p>
          <w:p w14:paraId="32D10F48" w14:textId="70360318" w:rsidR="00E23A2E" w:rsidRPr="00582592" w:rsidRDefault="7F532F5E" w:rsidP="005B3B1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259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Fotocopia del carn</w:t>
            </w:r>
            <w:r w:rsidR="008C0827" w:rsidRPr="0058259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é</w:t>
            </w:r>
            <w:r w:rsidRPr="0058259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estudiantil.</w:t>
            </w:r>
          </w:p>
          <w:p w14:paraId="612AD62C" w14:textId="2E76FAC1" w:rsidR="00E23A2E" w:rsidRDefault="0014384B" w:rsidP="005B3B1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8259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Certificados </w:t>
            </w:r>
            <w:r w:rsidR="00E23A2E" w:rsidRPr="0058259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cursos, seminarios, congresos, concursos en áreas de </w:t>
            </w:r>
            <w:r w:rsidR="00582592" w:rsidRPr="0058259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</w:t>
            </w:r>
            <w:r w:rsidR="00E23A2E" w:rsidRPr="0058259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erecho </w:t>
            </w:r>
            <w:r w:rsidR="00582592" w:rsidRPr="0058259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</w:t>
            </w:r>
            <w:r w:rsidR="00E23A2E" w:rsidRPr="0058259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nternacional de </w:t>
            </w:r>
            <w:r w:rsidR="00582592" w:rsidRPr="0058259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</w:t>
            </w:r>
            <w:r w:rsidR="00E23A2E" w:rsidRPr="0058259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erechos </w:t>
            </w:r>
            <w:r w:rsidR="00582592" w:rsidRPr="0058259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</w:t>
            </w:r>
            <w:r w:rsidR="00E23A2E" w:rsidRPr="0058259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umanos,</w:t>
            </w:r>
            <w:r w:rsidR="00127E8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Derecho Penal</w:t>
            </w:r>
            <w:r w:rsidR="00E23A2E" w:rsidRPr="0058259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entre otros.   </w:t>
            </w:r>
          </w:p>
          <w:p w14:paraId="25A91C7E" w14:textId="3283B34B" w:rsidR="008A20A5" w:rsidRPr="00F474DE" w:rsidRDefault="00F474DE" w:rsidP="00127E8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Fotocopia de </w:t>
            </w:r>
            <w:r w:rsidR="00127E8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iploma como abogado y </w:t>
            </w:r>
            <w:r w:rsidR="00127E8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cta de grado</w:t>
            </w:r>
            <w:r w:rsidR="00127E8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A50A05" w:rsidRPr="000954A9" w14:paraId="79D96851" w14:textId="77777777" w:rsidTr="64A78FF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64A78FF2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64A78FF2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4A497FC" w14:textId="00F73910" w:rsidR="00E36E47" w:rsidRPr="00A50A05" w:rsidRDefault="00582592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381FB52" w:rsidR="0072684A" w:rsidRDefault="00E23A2E" w:rsidP="00FA5A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="006A454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esta convocatoria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además de los establecidos en las Resoluciones 1811 de 2018 y 0203 de 2020.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64A78FF2">
        <w:trPr>
          <w:trHeight w:val="270"/>
        </w:trPr>
        <w:tc>
          <w:tcPr>
            <w:tcW w:w="1833" w:type="dxa"/>
            <w:gridSpan w:val="2"/>
            <w:vMerge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1B5A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64A78FF2">
        <w:trPr>
          <w:trHeight w:val="270"/>
        </w:trPr>
        <w:tc>
          <w:tcPr>
            <w:tcW w:w="1833" w:type="dxa"/>
            <w:gridSpan w:val="2"/>
            <w:vMerge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695E4A57" w:rsidR="00E36E47" w:rsidRPr="00A50A05" w:rsidRDefault="00E36E47" w:rsidP="001B5A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los requisitos mínimos </w:t>
            </w:r>
            <w:r w:rsidR="001B5A0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64A78FF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3D2B0E" w:rsidRPr="000954A9" w14:paraId="3CBCD81E" w14:textId="77777777" w:rsidTr="64A78FF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3AC1C0C" w14:textId="0522A906" w:rsidR="003D2B0E" w:rsidRPr="00EA15A4" w:rsidRDefault="003D2B0E" w:rsidP="00431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EA15A4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Criterio 1: </w:t>
            </w:r>
            <w:r w:rsidRPr="00EA15A4">
              <w:rPr>
                <w:rStyle w:val="normaltextrun"/>
                <w:rFonts w:ascii="Calibri" w:hAnsi="Calibri" w:cs="Calibri"/>
                <w:sz w:val="20"/>
                <w:szCs w:val="20"/>
              </w:rPr>
              <w:t>Pro</w:t>
            </w:r>
            <w:r w:rsidR="00431510" w:rsidRPr="00EA15A4">
              <w:rPr>
                <w:rStyle w:val="normaltextrun"/>
                <w:rFonts w:ascii="Calibri" w:hAnsi="Calibri" w:cs="Calibri"/>
                <w:sz w:val="20"/>
                <w:szCs w:val="20"/>
              </w:rPr>
              <w:t>ducción académica</w:t>
            </w:r>
            <w:r w:rsidRPr="00EA15A4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  <w:r w:rsidR="00005EFD" w:rsidRPr="00EA15A4">
              <w:rPr>
                <w:rStyle w:val="eop"/>
                <w:rFonts w:ascii="Calibri" w:hAnsi="Calibri" w:cs="Calibri"/>
                <w:sz w:val="20"/>
                <w:szCs w:val="20"/>
              </w:rPr>
              <w:t>(artículo de investigación, capítulo de libro, etc…)</w:t>
            </w:r>
          </w:p>
        </w:tc>
      </w:tr>
      <w:tr w:rsidR="003D2B0E" w:rsidRPr="000954A9" w14:paraId="63F1D661" w14:textId="77777777" w:rsidTr="64A78FF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9F55605" w14:textId="268CDDB8" w:rsidR="003D2B0E" w:rsidRPr="00EA15A4" w:rsidRDefault="003D2B0E" w:rsidP="003D2B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EA15A4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Criterio 2: </w:t>
            </w:r>
            <w:r w:rsidRPr="00EA15A4">
              <w:rPr>
                <w:rStyle w:val="normaltextrun"/>
                <w:rFonts w:ascii="Calibri" w:hAnsi="Calibri" w:cs="Calibri"/>
                <w:sz w:val="20"/>
                <w:szCs w:val="20"/>
              </w:rPr>
              <w:t>Promedio General Acumulado</w:t>
            </w:r>
            <w:r w:rsidRPr="00EA15A4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31139" w:rsidRPr="000954A9" w14:paraId="42117208" w14:textId="77777777" w:rsidTr="64A78FF2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14:paraId="43A80429" w14:textId="5C21CD44" w:rsidR="00D571A9" w:rsidRPr="00EA15A4" w:rsidRDefault="00D571A9" w:rsidP="00581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A15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 Nota: Se tendrá en cuenta el valor del salario mínimo de 201</w:t>
            </w:r>
            <w:r w:rsidR="00DB091A" w:rsidRPr="00EA15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</w:t>
            </w:r>
            <w:r w:rsidRPr="00EA15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debido a que los proyectos de investigación fueron presentados en 201</w:t>
            </w:r>
            <w:r w:rsidR="00DB091A" w:rsidRPr="00EA15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</w:t>
            </w:r>
            <w:r w:rsidRPr="00EA15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 la</w:t>
            </w:r>
            <w:r w:rsidR="009E3732" w:rsidRPr="00EA15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127E8E" w:rsidRPr="00127E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 interna para la conformación de un banco de proyectos de investigación - vigencia 2020</w:t>
            </w:r>
            <w:r w:rsidR="00127E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  <w:p w14:paraId="019812AF" w14:textId="7FCBB18B" w:rsidR="00BF7B39" w:rsidRPr="00BF7B39" w:rsidRDefault="00E23A2E" w:rsidP="00BF7B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EA15A4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**</w:t>
            </w:r>
            <w:r w:rsidR="00BF7B39">
              <w:t xml:space="preserve"> </w:t>
            </w:r>
            <w:r w:rsidR="00BF7B39" w:rsidRPr="00127E8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11" w:history="1">
              <w:r w:rsidR="00BF7B39" w:rsidRPr="00127E8E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cinv.derecho@unimilitar.edu.co</w:t>
              </w:r>
            </w:hyperlink>
            <w:r w:rsidR="00BF7B39" w:rsidRPr="00127E8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; y a </w:t>
            </w:r>
            <w:r w:rsidR="001751B1" w:rsidRPr="00127E8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Marcela del Pilar Roa Avella  </w:t>
            </w:r>
            <w:r w:rsidR="00BF7B39" w:rsidRPr="00127E8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(Investigador</w:t>
            </w:r>
            <w:r w:rsidR="001751B1" w:rsidRPr="00127E8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a</w:t>
            </w:r>
            <w:r w:rsidR="00BF7B39" w:rsidRPr="00127E8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Principal –</w:t>
            </w:r>
            <w:r w:rsidR="001751B1" w:rsidRPr="00127E8E">
              <w:rPr>
                <w:sz w:val="20"/>
                <w:szCs w:val="20"/>
              </w:rPr>
              <w:t xml:space="preserve"> </w:t>
            </w:r>
            <w:hyperlink r:id="rId12" w:history="1">
              <w:r w:rsidR="001751B1" w:rsidRPr="00127E8E">
                <w:rPr>
                  <w:rStyle w:val="Hipervnculo"/>
                  <w:rFonts w:ascii="Calibri" w:hAnsi="Calibri" w:cs="Calibri"/>
                  <w:sz w:val="20"/>
                  <w:szCs w:val="20"/>
                  <w:shd w:val="clear" w:color="auto" w:fill="FFFFFF"/>
                </w:rPr>
                <w:t>marcela.roa@unimilitar.edu.co</w:t>
              </w:r>
            </w:hyperlink>
            <w:r w:rsidR="001751B1" w:rsidRPr="00127E8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)</w:t>
            </w:r>
          </w:p>
        </w:tc>
      </w:tr>
    </w:tbl>
    <w:p w14:paraId="25FC857C" w14:textId="446722BF" w:rsidR="00B83B7D" w:rsidRPr="00D618A1" w:rsidRDefault="00B83B7D" w:rsidP="0058110E">
      <w:pPr>
        <w:tabs>
          <w:tab w:val="left" w:pos="4500"/>
        </w:tabs>
      </w:pPr>
    </w:p>
    <w:sectPr w:rsidR="00B83B7D" w:rsidRPr="00D618A1" w:rsidSect="00D618A1">
      <w:headerReference w:type="default" r:id="rId13"/>
      <w:footerReference w:type="default" r:id="rId14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C3923" w14:textId="77777777" w:rsidR="00163D3E" w:rsidRDefault="00163D3E" w:rsidP="00B83B7D">
      <w:pPr>
        <w:spacing w:after="0" w:line="240" w:lineRule="auto"/>
      </w:pPr>
      <w:r>
        <w:separator/>
      </w:r>
    </w:p>
  </w:endnote>
  <w:endnote w:type="continuationSeparator" w:id="0">
    <w:p w14:paraId="2F135B41" w14:textId="77777777" w:rsidR="00163D3E" w:rsidRDefault="00163D3E" w:rsidP="00B83B7D">
      <w:pPr>
        <w:spacing w:after="0" w:line="240" w:lineRule="auto"/>
      </w:pPr>
      <w:r>
        <w:continuationSeparator/>
      </w:r>
    </w:p>
  </w:endnote>
  <w:endnote w:type="continuationNotice" w:id="1">
    <w:p w14:paraId="725ADF18" w14:textId="77777777" w:rsidR="00163D3E" w:rsidRDefault="00163D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0352D" w14:textId="77777777" w:rsidR="00163D3E" w:rsidRDefault="00163D3E" w:rsidP="00B83B7D">
      <w:pPr>
        <w:spacing w:after="0" w:line="240" w:lineRule="auto"/>
      </w:pPr>
      <w:r>
        <w:separator/>
      </w:r>
    </w:p>
  </w:footnote>
  <w:footnote w:type="continuationSeparator" w:id="0">
    <w:p w14:paraId="4F9E7481" w14:textId="77777777" w:rsidR="00163D3E" w:rsidRDefault="00163D3E" w:rsidP="00B83B7D">
      <w:pPr>
        <w:spacing w:after="0" w:line="240" w:lineRule="auto"/>
      </w:pPr>
      <w:r>
        <w:continuationSeparator/>
      </w:r>
    </w:p>
  </w:footnote>
  <w:footnote w:type="continuationNotice" w:id="1">
    <w:p w14:paraId="489CAAD8" w14:textId="77777777" w:rsidR="00163D3E" w:rsidRDefault="00163D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4CE7"/>
    <w:multiLevelType w:val="hybridMultilevel"/>
    <w:tmpl w:val="78A61AB6"/>
    <w:lvl w:ilvl="0" w:tplc="FA68E9D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11906"/>
    <w:multiLevelType w:val="hybridMultilevel"/>
    <w:tmpl w:val="FFC01EB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5EFD"/>
    <w:rsid w:val="00007F3F"/>
    <w:rsid w:val="00014247"/>
    <w:rsid w:val="0001729E"/>
    <w:rsid w:val="00043FA1"/>
    <w:rsid w:val="000453F1"/>
    <w:rsid w:val="0005203B"/>
    <w:rsid w:val="00074973"/>
    <w:rsid w:val="000837D3"/>
    <w:rsid w:val="00084633"/>
    <w:rsid w:val="000954A9"/>
    <w:rsid w:val="00097F53"/>
    <w:rsid w:val="000B5BAB"/>
    <w:rsid w:val="000C4850"/>
    <w:rsid w:val="000D0CB5"/>
    <w:rsid w:val="000D332A"/>
    <w:rsid w:val="000E3B0F"/>
    <w:rsid w:val="000E5B20"/>
    <w:rsid w:val="000F2D64"/>
    <w:rsid w:val="000F76DF"/>
    <w:rsid w:val="00102368"/>
    <w:rsid w:val="00103B58"/>
    <w:rsid w:val="00105427"/>
    <w:rsid w:val="00127E8E"/>
    <w:rsid w:val="001379CB"/>
    <w:rsid w:val="00140234"/>
    <w:rsid w:val="0014384B"/>
    <w:rsid w:val="00150410"/>
    <w:rsid w:val="001506AA"/>
    <w:rsid w:val="00156923"/>
    <w:rsid w:val="00163D3E"/>
    <w:rsid w:val="001701A8"/>
    <w:rsid w:val="0017180E"/>
    <w:rsid w:val="001751B1"/>
    <w:rsid w:val="001766EE"/>
    <w:rsid w:val="0018114B"/>
    <w:rsid w:val="001812B6"/>
    <w:rsid w:val="0019463E"/>
    <w:rsid w:val="001B5A02"/>
    <w:rsid w:val="001C0637"/>
    <w:rsid w:val="001D73E9"/>
    <w:rsid w:val="001E0713"/>
    <w:rsid w:val="001F29C6"/>
    <w:rsid w:val="0021152A"/>
    <w:rsid w:val="00225A03"/>
    <w:rsid w:val="00240995"/>
    <w:rsid w:val="002436B3"/>
    <w:rsid w:val="00263A78"/>
    <w:rsid w:val="0026541D"/>
    <w:rsid w:val="0028082A"/>
    <w:rsid w:val="002938C5"/>
    <w:rsid w:val="0029510B"/>
    <w:rsid w:val="002B07E1"/>
    <w:rsid w:val="002B2E44"/>
    <w:rsid w:val="002B3520"/>
    <w:rsid w:val="002B53F6"/>
    <w:rsid w:val="002B7B3D"/>
    <w:rsid w:val="002C0268"/>
    <w:rsid w:val="002D0A1C"/>
    <w:rsid w:val="002D6443"/>
    <w:rsid w:val="003033DF"/>
    <w:rsid w:val="00310D4A"/>
    <w:rsid w:val="003133A1"/>
    <w:rsid w:val="00315F53"/>
    <w:rsid w:val="00316944"/>
    <w:rsid w:val="0032744B"/>
    <w:rsid w:val="003323EA"/>
    <w:rsid w:val="003328C4"/>
    <w:rsid w:val="0034523E"/>
    <w:rsid w:val="0035083A"/>
    <w:rsid w:val="00360544"/>
    <w:rsid w:val="00360ABA"/>
    <w:rsid w:val="00364E0A"/>
    <w:rsid w:val="00382064"/>
    <w:rsid w:val="003876C8"/>
    <w:rsid w:val="00390344"/>
    <w:rsid w:val="003A3238"/>
    <w:rsid w:val="003B058A"/>
    <w:rsid w:val="003B0AD5"/>
    <w:rsid w:val="003C4D14"/>
    <w:rsid w:val="003D2B0E"/>
    <w:rsid w:val="003D2F31"/>
    <w:rsid w:val="003D5E5F"/>
    <w:rsid w:val="003F3616"/>
    <w:rsid w:val="003F423B"/>
    <w:rsid w:val="004056DF"/>
    <w:rsid w:val="00405D2D"/>
    <w:rsid w:val="004065B1"/>
    <w:rsid w:val="00410B23"/>
    <w:rsid w:val="0042419B"/>
    <w:rsid w:val="00430113"/>
    <w:rsid w:val="00430226"/>
    <w:rsid w:val="00431510"/>
    <w:rsid w:val="00437015"/>
    <w:rsid w:val="00445861"/>
    <w:rsid w:val="00452188"/>
    <w:rsid w:val="00453075"/>
    <w:rsid w:val="00453E34"/>
    <w:rsid w:val="00457E03"/>
    <w:rsid w:val="00461238"/>
    <w:rsid w:val="00467DC8"/>
    <w:rsid w:val="004744F5"/>
    <w:rsid w:val="004751B4"/>
    <w:rsid w:val="00494274"/>
    <w:rsid w:val="004A1147"/>
    <w:rsid w:val="004B561D"/>
    <w:rsid w:val="004B5CDF"/>
    <w:rsid w:val="004D5515"/>
    <w:rsid w:val="004E61EC"/>
    <w:rsid w:val="00502559"/>
    <w:rsid w:val="00504692"/>
    <w:rsid w:val="005047AF"/>
    <w:rsid w:val="00507CBE"/>
    <w:rsid w:val="0052741A"/>
    <w:rsid w:val="00530400"/>
    <w:rsid w:val="00531139"/>
    <w:rsid w:val="005364FB"/>
    <w:rsid w:val="005372F3"/>
    <w:rsid w:val="00555300"/>
    <w:rsid w:val="0055566B"/>
    <w:rsid w:val="00557845"/>
    <w:rsid w:val="0056303C"/>
    <w:rsid w:val="00564239"/>
    <w:rsid w:val="00565A92"/>
    <w:rsid w:val="005675B1"/>
    <w:rsid w:val="00570E57"/>
    <w:rsid w:val="0058110E"/>
    <w:rsid w:val="00582592"/>
    <w:rsid w:val="00594B1B"/>
    <w:rsid w:val="005A1A55"/>
    <w:rsid w:val="005A770C"/>
    <w:rsid w:val="005B3B1B"/>
    <w:rsid w:val="005B3EE7"/>
    <w:rsid w:val="005B79F1"/>
    <w:rsid w:val="005D43CA"/>
    <w:rsid w:val="005E1239"/>
    <w:rsid w:val="005E5E3A"/>
    <w:rsid w:val="005F2123"/>
    <w:rsid w:val="005F557B"/>
    <w:rsid w:val="005F6001"/>
    <w:rsid w:val="00603010"/>
    <w:rsid w:val="00604654"/>
    <w:rsid w:val="0060613E"/>
    <w:rsid w:val="0060682C"/>
    <w:rsid w:val="00614351"/>
    <w:rsid w:val="00614AE2"/>
    <w:rsid w:val="006374CC"/>
    <w:rsid w:val="006438AF"/>
    <w:rsid w:val="00651BED"/>
    <w:rsid w:val="00657DF0"/>
    <w:rsid w:val="0067099A"/>
    <w:rsid w:val="006959B5"/>
    <w:rsid w:val="006A4542"/>
    <w:rsid w:val="006D17F4"/>
    <w:rsid w:val="006E7578"/>
    <w:rsid w:val="006F473F"/>
    <w:rsid w:val="00700F8C"/>
    <w:rsid w:val="00717CBF"/>
    <w:rsid w:val="0072684A"/>
    <w:rsid w:val="007426AA"/>
    <w:rsid w:val="00745B51"/>
    <w:rsid w:val="00756E4D"/>
    <w:rsid w:val="00763955"/>
    <w:rsid w:val="00766E24"/>
    <w:rsid w:val="00783E77"/>
    <w:rsid w:val="007872EF"/>
    <w:rsid w:val="007904F9"/>
    <w:rsid w:val="00793FC9"/>
    <w:rsid w:val="007B0DD5"/>
    <w:rsid w:val="007F3120"/>
    <w:rsid w:val="007F3A97"/>
    <w:rsid w:val="00823181"/>
    <w:rsid w:val="00835A38"/>
    <w:rsid w:val="00843F36"/>
    <w:rsid w:val="00866C94"/>
    <w:rsid w:val="00875486"/>
    <w:rsid w:val="008754BF"/>
    <w:rsid w:val="0088540C"/>
    <w:rsid w:val="00891C38"/>
    <w:rsid w:val="0089759A"/>
    <w:rsid w:val="008A20A5"/>
    <w:rsid w:val="008B44A5"/>
    <w:rsid w:val="008C0827"/>
    <w:rsid w:val="008D1DAE"/>
    <w:rsid w:val="008D3764"/>
    <w:rsid w:val="008D6982"/>
    <w:rsid w:val="008E1BD4"/>
    <w:rsid w:val="008F6E45"/>
    <w:rsid w:val="009035DE"/>
    <w:rsid w:val="009066BE"/>
    <w:rsid w:val="009112F7"/>
    <w:rsid w:val="009205D9"/>
    <w:rsid w:val="0092542D"/>
    <w:rsid w:val="00926822"/>
    <w:rsid w:val="009404D8"/>
    <w:rsid w:val="00940CE8"/>
    <w:rsid w:val="00944A0D"/>
    <w:rsid w:val="00946B52"/>
    <w:rsid w:val="009474E7"/>
    <w:rsid w:val="00947904"/>
    <w:rsid w:val="00955205"/>
    <w:rsid w:val="0096426D"/>
    <w:rsid w:val="00973B36"/>
    <w:rsid w:val="00981B54"/>
    <w:rsid w:val="00990ABF"/>
    <w:rsid w:val="00990ACE"/>
    <w:rsid w:val="009B563A"/>
    <w:rsid w:val="009B7F67"/>
    <w:rsid w:val="009D4017"/>
    <w:rsid w:val="009E3732"/>
    <w:rsid w:val="009E76AC"/>
    <w:rsid w:val="009F59C8"/>
    <w:rsid w:val="00A05C8A"/>
    <w:rsid w:val="00A06818"/>
    <w:rsid w:val="00A21729"/>
    <w:rsid w:val="00A27848"/>
    <w:rsid w:val="00A33B8D"/>
    <w:rsid w:val="00A433CF"/>
    <w:rsid w:val="00A434CE"/>
    <w:rsid w:val="00A4410C"/>
    <w:rsid w:val="00A50A05"/>
    <w:rsid w:val="00A63784"/>
    <w:rsid w:val="00A72798"/>
    <w:rsid w:val="00A74FE2"/>
    <w:rsid w:val="00A81562"/>
    <w:rsid w:val="00A82BE2"/>
    <w:rsid w:val="00A84108"/>
    <w:rsid w:val="00A85A7E"/>
    <w:rsid w:val="00A861E0"/>
    <w:rsid w:val="00AA730E"/>
    <w:rsid w:val="00AA7422"/>
    <w:rsid w:val="00AD1B73"/>
    <w:rsid w:val="00AD5640"/>
    <w:rsid w:val="00AE1718"/>
    <w:rsid w:val="00AE209D"/>
    <w:rsid w:val="00AF5C6D"/>
    <w:rsid w:val="00B05628"/>
    <w:rsid w:val="00B1752C"/>
    <w:rsid w:val="00B17580"/>
    <w:rsid w:val="00B214B4"/>
    <w:rsid w:val="00B21DE3"/>
    <w:rsid w:val="00B25CCF"/>
    <w:rsid w:val="00B364E6"/>
    <w:rsid w:val="00B51ED2"/>
    <w:rsid w:val="00B60AE7"/>
    <w:rsid w:val="00B66567"/>
    <w:rsid w:val="00B83B7D"/>
    <w:rsid w:val="00BA4136"/>
    <w:rsid w:val="00BB1A72"/>
    <w:rsid w:val="00BC3B31"/>
    <w:rsid w:val="00BE3872"/>
    <w:rsid w:val="00BE56B9"/>
    <w:rsid w:val="00BF385C"/>
    <w:rsid w:val="00BF7B39"/>
    <w:rsid w:val="00C0159D"/>
    <w:rsid w:val="00C105E8"/>
    <w:rsid w:val="00C15447"/>
    <w:rsid w:val="00C366A9"/>
    <w:rsid w:val="00C44E9A"/>
    <w:rsid w:val="00C45C9D"/>
    <w:rsid w:val="00C628D3"/>
    <w:rsid w:val="00C7657A"/>
    <w:rsid w:val="00C80F80"/>
    <w:rsid w:val="00C86D61"/>
    <w:rsid w:val="00C87B15"/>
    <w:rsid w:val="00C95E6E"/>
    <w:rsid w:val="00CB1067"/>
    <w:rsid w:val="00CB5123"/>
    <w:rsid w:val="00CC36EA"/>
    <w:rsid w:val="00CD7762"/>
    <w:rsid w:val="00CE0FDF"/>
    <w:rsid w:val="00CE6EF9"/>
    <w:rsid w:val="00D03EAE"/>
    <w:rsid w:val="00D11589"/>
    <w:rsid w:val="00D13458"/>
    <w:rsid w:val="00D30365"/>
    <w:rsid w:val="00D37480"/>
    <w:rsid w:val="00D571A9"/>
    <w:rsid w:val="00D618A1"/>
    <w:rsid w:val="00D6233C"/>
    <w:rsid w:val="00D65B44"/>
    <w:rsid w:val="00D67F5D"/>
    <w:rsid w:val="00DA16AE"/>
    <w:rsid w:val="00DA47A5"/>
    <w:rsid w:val="00DB091A"/>
    <w:rsid w:val="00DD7E09"/>
    <w:rsid w:val="00DE6CA0"/>
    <w:rsid w:val="00DF193C"/>
    <w:rsid w:val="00DF30A8"/>
    <w:rsid w:val="00E05361"/>
    <w:rsid w:val="00E07917"/>
    <w:rsid w:val="00E21AD6"/>
    <w:rsid w:val="00E23A2E"/>
    <w:rsid w:val="00E356FD"/>
    <w:rsid w:val="00E36E47"/>
    <w:rsid w:val="00E40829"/>
    <w:rsid w:val="00E42C17"/>
    <w:rsid w:val="00E71E31"/>
    <w:rsid w:val="00E72531"/>
    <w:rsid w:val="00E75C96"/>
    <w:rsid w:val="00E84240"/>
    <w:rsid w:val="00E86780"/>
    <w:rsid w:val="00E96C27"/>
    <w:rsid w:val="00EA1507"/>
    <w:rsid w:val="00EA15A4"/>
    <w:rsid w:val="00EA1F5B"/>
    <w:rsid w:val="00EA2278"/>
    <w:rsid w:val="00EB3634"/>
    <w:rsid w:val="00EC2C4F"/>
    <w:rsid w:val="00ED1FF1"/>
    <w:rsid w:val="00ED2A4D"/>
    <w:rsid w:val="00EE1015"/>
    <w:rsid w:val="00F02530"/>
    <w:rsid w:val="00F1694A"/>
    <w:rsid w:val="00F30EEA"/>
    <w:rsid w:val="00F474DE"/>
    <w:rsid w:val="00F6669E"/>
    <w:rsid w:val="00F846F0"/>
    <w:rsid w:val="00F86FF6"/>
    <w:rsid w:val="00F87860"/>
    <w:rsid w:val="00F956F7"/>
    <w:rsid w:val="00F97590"/>
    <w:rsid w:val="00FA1B75"/>
    <w:rsid w:val="00FA5AC5"/>
    <w:rsid w:val="00FA6438"/>
    <w:rsid w:val="00FA7E3C"/>
    <w:rsid w:val="00FC20FE"/>
    <w:rsid w:val="00FC3CF7"/>
    <w:rsid w:val="00FD039D"/>
    <w:rsid w:val="00FD1AF0"/>
    <w:rsid w:val="00FD234A"/>
    <w:rsid w:val="00FF1DEE"/>
    <w:rsid w:val="00FF27D5"/>
    <w:rsid w:val="00FF3C3C"/>
    <w:rsid w:val="00FF7D44"/>
    <w:rsid w:val="0219BABC"/>
    <w:rsid w:val="0C3D77CE"/>
    <w:rsid w:val="18F03208"/>
    <w:rsid w:val="2626A480"/>
    <w:rsid w:val="2D10DAAB"/>
    <w:rsid w:val="33F9B8ED"/>
    <w:rsid w:val="3BF896E1"/>
    <w:rsid w:val="3DF35508"/>
    <w:rsid w:val="3E1C2E7C"/>
    <w:rsid w:val="41BA99C0"/>
    <w:rsid w:val="48614047"/>
    <w:rsid w:val="4E591186"/>
    <w:rsid w:val="552D55BB"/>
    <w:rsid w:val="5FB16EDC"/>
    <w:rsid w:val="64A78FF2"/>
    <w:rsid w:val="72095C47"/>
    <w:rsid w:val="7A3877CA"/>
    <w:rsid w:val="7F53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85782DD6-C698-4913-AA48-7E03B552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8110E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s-CO" w:bidi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71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71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71A9"/>
    <w:rPr>
      <w:vertAlign w:val="superscript"/>
    </w:rPr>
  </w:style>
  <w:style w:type="character" w:customStyle="1" w:styleId="normaltextrun">
    <w:name w:val="normaltextrun"/>
    <w:basedOn w:val="Fuentedeprrafopredeter"/>
    <w:rsid w:val="003D2B0E"/>
  </w:style>
  <w:style w:type="character" w:customStyle="1" w:styleId="eop">
    <w:name w:val="eop"/>
    <w:basedOn w:val="Fuentedeprrafopredeter"/>
    <w:rsid w:val="003D2B0E"/>
  </w:style>
  <w:style w:type="paragraph" w:styleId="NormalWeb">
    <w:name w:val="Normal (Web)"/>
    <w:basedOn w:val="Normal"/>
    <w:uiPriority w:val="99"/>
    <w:semiHidden/>
    <w:unhideWhenUsed/>
    <w:rsid w:val="00B25CCF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23A2E"/>
    <w:rPr>
      <w:color w:val="0000FF"/>
      <w:u w:val="single"/>
    </w:rPr>
  </w:style>
  <w:style w:type="character" w:customStyle="1" w:styleId="il">
    <w:name w:val="il"/>
    <w:basedOn w:val="Fuentedeprrafopredeter"/>
    <w:rsid w:val="00E23A2E"/>
  </w:style>
  <w:style w:type="paragraph" w:styleId="Revisin">
    <w:name w:val="Revision"/>
    <w:hidden/>
    <w:uiPriority w:val="99"/>
    <w:semiHidden/>
    <w:rsid w:val="00CE6EF9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BF7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155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332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cela.roa@unimilitar.edu.c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nv.derecho@unimilitar.edu.c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44AFA9BD633A4A8E6591E1E9A5F811" ma:contentTypeVersion="12" ma:contentTypeDescription="Crear nuevo documento." ma:contentTypeScope="" ma:versionID="1e078ecbf1d943017c9496fa653dd2d2">
  <xsd:schema xmlns:xsd="http://www.w3.org/2001/XMLSchema" xmlns:xs="http://www.w3.org/2001/XMLSchema" xmlns:p="http://schemas.microsoft.com/office/2006/metadata/properties" xmlns:ns3="b1269df8-e770-4db5-96d3-735d03953493" xmlns:ns4="456ffee1-c20a-42b9-90c4-9c8ea99f3dcf" targetNamespace="http://schemas.microsoft.com/office/2006/metadata/properties" ma:root="true" ma:fieldsID="a958c70b286806db58a056eaf438ff9b" ns3:_="" ns4:_="">
    <xsd:import namespace="b1269df8-e770-4db5-96d3-735d03953493"/>
    <xsd:import namespace="456ffee1-c20a-42b9-90c4-9c8ea99f3d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69df8-e770-4db5-96d3-735d03953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ffee1-c20a-42b9-90c4-9c8ea99f3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B8DBF-ED95-4116-9AC9-C2AA2F0AF3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2638F-205C-4B26-94AE-926333D8C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69df8-e770-4db5-96d3-735d03953493"/>
    <ds:schemaRef ds:uri="456ffee1-c20a-42b9-90c4-9c8ea99f3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E46B3-F5D6-49DC-A3D7-5D02B5248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B7B770-5881-4583-8382-E0130491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1494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Links>
    <vt:vector size="12" baseType="variant">
      <vt:variant>
        <vt:i4>4456574</vt:i4>
      </vt:variant>
      <vt:variant>
        <vt:i4>3</vt:i4>
      </vt:variant>
      <vt:variant>
        <vt:i4>0</vt:i4>
      </vt:variant>
      <vt:variant>
        <vt:i4>5</vt:i4>
      </vt:variant>
      <vt:variant>
        <vt:lpwstr>mailto:jesus.sanabria@unimilitar.edu.co</vt:lpwstr>
      </vt:variant>
      <vt:variant>
        <vt:lpwstr/>
      </vt:variant>
      <vt:variant>
        <vt:i4>7536726</vt:i4>
      </vt:variant>
      <vt:variant>
        <vt:i4>0</vt:i4>
      </vt:variant>
      <vt:variant>
        <vt:i4>0</vt:i4>
      </vt:variant>
      <vt:variant>
        <vt:i4>5</vt:i4>
      </vt:variant>
      <vt:variant>
        <vt:lpwstr>mailto:cinv.derecho@unimilitar.edu.co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andres.gonzalez</cp:lastModifiedBy>
  <cp:revision>4</cp:revision>
  <cp:lastPrinted>2018-03-09T20:55:00Z</cp:lastPrinted>
  <dcterms:created xsi:type="dcterms:W3CDTF">2020-08-25T23:30:00Z</dcterms:created>
  <dcterms:modified xsi:type="dcterms:W3CDTF">2020-08-25T23:47:00Z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0x0101008244AFA9BD633A4A8E6591E1E9A5F811</vt:lpwstr>
  </property>
</Properties>
</file>