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3B869AEF" w14:textId="4D81D8F4" w:rsidR="00E912C1" w:rsidRDefault="005C12E9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</w:t>
            </w:r>
            <w:r w:rsidR="00AF0D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315</w:t>
            </w:r>
            <w:r w:rsidR="00AF0D6B">
              <w:rPr>
                <w:b/>
                <w:sz w:val="20"/>
              </w:rPr>
              <w:t>6-2</w:t>
            </w:r>
          </w:p>
          <w:p w14:paraId="4F3DA251" w14:textId="7E2EE5DC" w:rsidR="005C12E9" w:rsidRDefault="00AF0D6B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0111FFFD" w:rsidR="00E912C1" w:rsidRDefault="00AF0D6B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033BD18E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CANDIDATO: </w:t>
            </w:r>
            <w:r w:rsidR="00AF0D6B">
              <w:rPr>
                <w:b/>
                <w:sz w:val="20"/>
              </w:rPr>
              <w:t>María Fernanda Cárdenas Hernández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77777777" w:rsidR="00E912C1" w:rsidRDefault="00EC32C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03913" w14:paraId="7024B60A" w14:textId="77777777" w:rsidTr="00103913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511E839" w14:textId="77777777" w:rsidR="00103913" w:rsidRDefault="00103913">
            <w:pPr>
              <w:rPr>
                <w:sz w:val="2"/>
                <w:szCs w:val="2"/>
              </w:rPr>
            </w:pPr>
          </w:p>
          <w:p w14:paraId="1A180079" w14:textId="604BE842" w:rsidR="00103913" w:rsidRPr="00103913" w:rsidRDefault="00103913" w:rsidP="0010391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425020C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3D09B0B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BD0A6F8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F7F189C" w14:textId="37CC1865" w:rsidR="00103913" w:rsidRPr="00103913" w:rsidRDefault="00103913" w:rsidP="0010391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39DFF19D" w14:textId="36E04148" w:rsidR="00103913" w:rsidRPr="00103913" w:rsidRDefault="00103913" w:rsidP="00103913">
            <w:pPr>
              <w:pStyle w:val="TableParagraph"/>
              <w:spacing w:line="240" w:lineRule="atLeast"/>
              <w:ind w:left="69" w:right="613"/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F44DED0" w14:textId="6361F46A" w:rsidR="00103913" w:rsidRPr="00103913" w:rsidRDefault="00103913" w:rsidP="0010391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103913">
              <w:rPr>
                <w:rFonts w:ascii="Times New Roman"/>
                <w:b/>
                <w:sz w:val="20"/>
              </w:rPr>
              <w:t>100/100</w:t>
            </w:r>
          </w:p>
        </w:tc>
      </w:tr>
      <w:tr w:rsidR="00E912C1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E912C1" w:rsidRDefault="00EC32C8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E912C1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566A2F35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 w:rsidR="00B6188C" w:rsidRPr="00B6188C">
              <w:rPr>
                <w:bCs/>
                <w:sz w:val="20"/>
              </w:rPr>
              <w:t xml:space="preserve"> de 4.</w:t>
            </w:r>
            <w:r w:rsidR="00AF0D6B">
              <w:rPr>
                <w:bCs/>
                <w:sz w:val="20"/>
              </w:rPr>
              <w:t>31</w:t>
            </w:r>
            <w:r w:rsidR="00B6188C">
              <w:rPr>
                <w:b/>
                <w:sz w:val="20"/>
              </w:rPr>
              <w:t xml:space="preserve"> </w:t>
            </w:r>
          </w:p>
        </w:tc>
      </w:tr>
      <w:tr w:rsidR="00E912C1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046C3872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Criterio 2:</w:t>
            </w:r>
            <w:r w:rsidR="00B6188C">
              <w:rPr>
                <w:b/>
                <w:sz w:val="20"/>
              </w:rPr>
              <w:t xml:space="preserve"> </w:t>
            </w:r>
            <w:r w:rsidR="00810A78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</w:t>
            </w:r>
            <w:r w:rsidR="00810A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4.2</w:t>
            </w:r>
          </w:p>
        </w:tc>
      </w:tr>
      <w:tr w:rsidR="00E912C1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0E0EB7E0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</w:t>
            </w:r>
          </w:p>
        </w:tc>
      </w:tr>
      <w:tr w:rsidR="00E912C1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E912C1" w:rsidRDefault="00EC32C8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E912C1" w:rsidRDefault="00EC32C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92F93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75454782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AF0D6B">
              <w:rPr>
                <w:b/>
              </w:rPr>
              <w:t>María Fernanda Cárdenas Hernández</w:t>
            </w:r>
          </w:p>
        </w:tc>
      </w:tr>
      <w:tr w:rsidR="00992F93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65B0BFB3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</w:t>
            </w:r>
          </w:p>
        </w:tc>
      </w:tr>
      <w:tr w:rsidR="00992F93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626B" w14:textId="54354AE3" w:rsidR="00992F93" w:rsidRDefault="00992F93" w:rsidP="00103913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992F93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0DCFF6F1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Ciudad y fecha: Bogotá, </w:t>
            </w:r>
            <w:r w:rsidR="009B4F43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="00103913">
              <w:rPr>
                <w:b/>
              </w:rPr>
              <w:t>febrero</w:t>
            </w:r>
            <w:r>
              <w:rPr>
                <w:b/>
              </w:rPr>
              <w:t xml:space="preserve"> de 202</w:t>
            </w:r>
            <w:r w:rsidR="00103913">
              <w:rPr>
                <w:b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77777777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992F93" w:rsidRDefault="00992F93" w:rsidP="00992F93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992F93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1CFBB2C0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7F053607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05F6B949" w14:textId="27641CC6" w:rsidR="00992F93" w:rsidRDefault="00992F93" w:rsidP="00992F93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992F93" w:rsidRDefault="00992F93" w:rsidP="00992F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992F93" w:rsidRDefault="00992F93" w:rsidP="00992F93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992F93" w:rsidRDefault="00992F93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070E" w14:textId="77777777" w:rsidR="00726540" w:rsidRDefault="00726540">
      <w:r>
        <w:separator/>
      </w:r>
    </w:p>
  </w:endnote>
  <w:endnote w:type="continuationSeparator" w:id="0">
    <w:p w14:paraId="1077923A" w14:textId="77777777" w:rsidR="00726540" w:rsidRDefault="007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E823" w14:textId="77777777" w:rsidR="00726540" w:rsidRDefault="00726540">
      <w:r>
        <w:separator/>
      </w:r>
    </w:p>
  </w:footnote>
  <w:footnote w:type="continuationSeparator" w:id="0">
    <w:p w14:paraId="2EA06822" w14:textId="77777777" w:rsidR="00726540" w:rsidRDefault="0072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03913"/>
    <w:rsid w:val="00175C10"/>
    <w:rsid w:val="0024496C"/>
    <w:rsid w:val="00290AC6"/>
    <w:rsid w:val="005C12E9"/>
    <w:rsid w:val="006D3F5D"/>
    <w:rsid w:val="00726540"/>
    <w:rsid w:val="00810A78"/>
    <w:rsid w:val="00850EC3"/>
    <w:rsid w:val="00992F93"/>
    <w:rsid w:val="009A4F2A"/>
    <w:rsid w:val="009B4F43"/>
    <w:rsid w:val="00AF0D6B"/>
    <w:rsid w:val="00B6188C"/>
    <w:rsid w:val="00C43865"/>
    <w:rsid w:val="00E912C1"/>
    <w:rsid w:val="00E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Roman Francisco Tellez Navarro</cp:lastModifiedBy>
  <cp:revision>7</cp:revision>
  <dcterms:created xsi:type="dcterms:W3CDTF">2021-02-18T22:08:00Z</dcterms:created>
  <dcterms:modified xsi:type="dcterms:W3CDTF">2021-02-24T18:00:00Z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