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142"/>
        <w:gridCol w:w="218"/>
        <w:gridCol w:w="492"/>
        <w:gridCol w:w="1558"/>
        <w:gridCol w:w="1066"/>
        <w:gridCol w:w="69"/>
        <w:gridCol w:w="1277"/>
        <w:gridCol w:w="565"/>
        <w:gridCol w:w="568"/>
        <w:gridCol w:w="2689"/>
      </w:tblGrid>
      <w:tr w:rsidR="00895F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CONVOCATORIA VINCULACIÓN COMO ESTIMULO A ESTUDIANTES</w:t>
            </w:r>
          </w:p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 __CIAS 3130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42" w:type="dxa"/>
            <w:gridSpan w:val="4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VINCULACIÓN:</w:t>
            </w:r>
          </w:p>
        </w:tc>
        <w:tc>
          <w:tcPr>
            <w:tcW w:w="7792" w:type="dxa"/>
            <w:gridSpan w:val="7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NormalWeb"/>
              <w:shd w:val="clear" w:color="auto" w:fill="FFFFFF"/>
              <w:spacing w:before="0" w:after="150"/>
            </w:pPr>
            <w:r>
              <w:rPr>
                <w:rFonts w:ascii="Arial" w:hAnsi="Arial" w:cs="Arial"/>
                <w:sz w:val="18"/>
                <w:szCs w:val="18"/>
              </w:rPr>
              <w:t xml:space="preserve">Estudiante pregrado </w:t>
            </w:r>
            <w:r>
              <w:rPr>
                <w:rFonts w:ascii="Arial" w:hAnsi="Arial" w:cs="Arial"/>
                <w:sz w:val="18"/>
                <w:szCs w:val="18"/>
              </w:rPr>
              <w:t>Biología, con habilidades en el trabajo de laboratorio preferiblemente en desarrollo de experimentos y técnicas moleculares (extracción de ADN). Estudiante proactivo, con capacidad para trabajar en equipo y con cualidades para afrontar problemas de investi</w:t>
            </w:r>
            <w:r>
              <w:rPr>
                <w:rFonts w:ascii="Arial" w:hAnsi="Arial" w:cs="Arial"/>
                <w:sz w:val="18"/>
                <w:szCs w:val="18"/>
              </w:rPr>
              <w:t>gación.</w:t>
            </w:r>
          </w:p>
          <w:p w:rsidR="00895F94" w:rsidRDefault="0012796C">
            <w:pPr>
              <w:pStyle w:val="NormalWeb"/>
              <w:shd w:val="clear" w:color="auto" w:fill="FFFFFF"/>
              <w:spacing w:before="0" w:after="150"/>
            </w:pPr>
            <w:r>
              <w:rPr>
                <w:rFonts w:ascii="Arial" w:hAnsi="Arial" w:cs="Arial"/>
                <w:sz w:val="18"/>
                <w:szCs w:val="18"/>
              </w:rPr>
              <w:t>Conocimientos en microbiología básica y aplicada, biología molecular y ecología. Capacidad de proponer soluciones a problemas que se presenten en el laboratorio durante el desarrollo del proyecto.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Prrafodelista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El estudiante </w:t>
            </w:r>
            <w:r>
              <w:rPr>
                <w:rFonts w:ascii="Arial" w:hAnsi="Arial" w:cs="Arial"/>
                <w:sz w:val="18"/>
                <w:szCs w:val="18"/>
              </w:rPr>
              <w:t>debe estar matriculado y activo en el programa de Biología aplicada y haber cursado el 50% del programa académico actual.</w:t>
            </w:r>
          </w:p>
          <w:p w:rsidR="00895F94" w:rsidRDefault="0012796C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Los estudiantes deben certificar un PGA del pregrado igual o superior a 3.6</w:t>
            </w:r>
          </w:p>
          <w:p w:rsidR="00895F94" w:rsidRDefault="0012796C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El candidato auxiliar de pregrado no debe tener vínculo </w:t>
            </w:r>
            <w:r>
              <w:rPr>
                <w:rFonts w:ascii="Arial" w:hAnsi="Arial" w:cs="Arial"/>
                <w:sz w:val="18"/>
                <w:szCs w:val="18"/>
              </w:rPr>
              <w:t>laboral ni prestación de servicios con la UMNG, ni recibir doble estímulo por concepto de auxiliar de investigación en cualquiera de sus categorías.</w:t>
            </w:r>
          </w:p>
          <w:p w:rsidR="00895F94" w:rsidRDefault="0012796C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No encontrarse vinculado a otro proyecto de investigación de la UMNG.</w:t>
            </w:r>
          </w:p>
          <w:p w:rsidR="00895F94" w:rsidRDefault="00895F94">
            <w:pPr>
              <w:pStyle w:val="Standard"/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4. FORMACIÓN ACADÉMICA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Título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profesional:</w:t>
            </w:r>
          </w:p>
        </w:tc>
        <w:tc>
          <w:tcPr>
            <w:tcW w:w="8284" w:type="dxa"/>
            <w:gridSpan w:val="8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Estudiante de Biología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050" w:type="dxa"/>
            <w:gridSpan w:val="3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De acuerdo a requisito 2</w:t>
            </w:r>
          </w:p>
        </w:tc>
        <w:tc>
          <w:tcPr>
            <w:tcW w:w="12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2" w:type="dxa"/>
            <w:gridSpan w:val="3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895F94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050" w:type="dxa"/>
            <w:gridSpan w:val="3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4" w:type="dxa"/>
            <w:gridSpan w:val="8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895F94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050" w:type="dxa"/>
            <w:gridSpan w:val="3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895F94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2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895F94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5. EXPERIENCIA LABORAL Y/O PROFESIONAL (en caso de que aplique)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690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Experiencia:</w:t>
            </w:r>
          </w:p>
          <w:p w:rsidR="00895F94" w:rsidRDefault="00895F94">
            <w:pPr>
              <w:pStyle w:val="Standard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pPr>
          </w:p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 a 3 años: _____</w:t>
            </w:r>
          </w:p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7 a 9 años: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_____</w:t>
            </w:r>
          </w:p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099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690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000" w:rsidRDefault="0012796C"/>
        </w:tc>
        <w:tc>
          <w:tcPr>
            <w:tcW w:w="3545" w:type="dxa"/>
            <w:gridSpan w:val="6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resultados:___x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Liderazgo para el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cambio:__x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690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000" w:rsidRDefault="0012796C"/>
        </w:tc>
        <w:tc>
          <w:tcPr>
            <w:tcW w:w="3545" w:type="dxa"/>
            <w:gridSpan w:val="6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Planeación:__x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Relaciones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Públicas:_____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690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000" w:rsidRDefault="0012796C"/>
        </w:tc>
        <w:tc>
          <w:tcPr>
            <w:tcW w:w="3545" w:type="dxa"/>
            <w:gridSpan w:val="6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690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000" w:rsidRDefault="0012796C"/>
        </w:tc>
        <w:tc>
          <w:tcPr>
            <w:tcW w:w="3545" w:type="dxa"/>
            <w:gridSpan w:val="6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Crítico:____x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problemas:__x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Investigación:__x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690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000" w:rsidRDefault="0012796C"/>
        </w:tc>
        <w:tc>
          <w:tcPr>
            <w:tcW w:w="3545" w:type="dxa"/>
            <w:gridSpan w:val="6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organización:___x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trámite:____x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166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PLAN DE FORMACIÓN</w:t>
            </w:r>
          </w:p>
        </w:tc>
        <w:tc>
          <w:tcPr>
            <w:tcW w:w="5168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Fechas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166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895F94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895F94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7. PROCEDIMIENTO CONVOCATORIA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100" w:type="dxa"/>
            <w:gridSpan w:val="5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es-CO"/>
              </w:rPr>
              <w:t>26</w:t>
            </w:r>
            <w:r>
              <w:rPr>
                <w:rFonts w:eastAsia="Times New Roman" w:cs="Times New Roman"/>
                <w:color w:val="000000"/>
                <w:lang w:eastAsia="es-CO"/>
              </w:rPr>
              <w:t xml:space="preserve"> de febrero de 2020 al 6 de marzo de 2020</w:t>
            </w:r>
          </w:p>
          <w:p w:rsidR="00895F94" w:rsidRDefault="0012796C">
            <w:pPr>
              <w:pStyle w:val="Standard"/>
              <w:spacing w:after="0" w:line="240" w:lineRule="auto"/>
            </w:pPr>
            <w:r>
              <w:t>Página Universidad Militar Nueva Granada – Centro de Investigaciones Facultad de Ciencias Básicas y Aplicadas</w:t>
            </w:r>
          </w:p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http://www.umng.edu.co/web/guest/investigacion/centros-de-investigacion/facultad-de-ciencias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100" w:type="dxa"/>
            <w:gridSpan w:val="5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Entrega de documentación Física - Ver Nota*</w:t>
            </w:r>
          </w:p>
        </w:tc>
        <w:tc>
          <w:tcPr>
            <w:tcW w:w="6234" w:type="dxa"/>
            <w:gridSpan w:val="6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t>Del 9-13 de marzo de 2020 Universidad Militar Nueva Granada –Campus. Entregar documentos foliados en sobre sellado marcado con el nombre “CONVOCATORIA AUXILIAR DE INVESTIGACIÓN PREGRADO INV-CIAS 3130”.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100" w:type="dxa"/>
            <w:gridSpan w:val="5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3. Verif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icación de la Documentación registrada</w:t>
            </w:r>
          </w:p>
        </w:tc>
        <w:tc>
          <w:tcPr>
            <w:tcW w:w="6234" w:type="dxa"/>
            <w:gridSpan w:val="6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t>16 de Marzo de 2020, Verificación por parte del docente Líder del Proyecto  de 8:00 am a 12:00 a.m.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100" w:type="dxa"/>
            <w:gridSpan w:val="5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 Publicación de resultados (admitido)</w:t>
            </w:r>
          </w:p>
        </w:tc>
        <w:tc>
          <w:tcPr>
            <w:tcW w:w="6234" w:type="dxa"/>
            <w:gridSpan w:val="6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t xml:space="preserve">19 de </w:t>
            </w:r>
            <w:bookmarkStart w:id="0" w:name="_GoBack"/>
            <w:bookmarkEnd w:id="0"/>
            <w:r w:rsidR="007B5D0E">
              <w:t>marzo</w:t>
            </w:r>
            <w:r>
              <w:t xml:space="preserve"> de 2020 Página Universidad Militar Nueva Granada – Centro de Inv</w:t>
            </w:r>
            <w:r>
              <w:t>estigaciones Facultad de Ciencias Básicas y Aplicadas</w:t>
            </w:r>
          </w:p>
          <w:p w:rsidR="00895F94" w:rsidRDefault="00895F94">
            <w:pPr>
              <w:pStyle w:val="Standard"/>
              <w:spacing w:after="0" w:line="240" w:lineRule="auto"/>
            </w:pPr>
          </w:p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http://www.umng.edu.co/web/guest/investigacion/centros-de-investigacion/facultad-de-ciencias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8. DOCUMENTACIÓN (REQUISITOS DE ENTREGA FÍSICA)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t>Hoja de vida del estudiante</w:t>
            </w:r>
          </w:p>
          <w:p w:rsidR="00895F94" w:rsidRDefault="0012796C">
            <w:pPr>
              <w:pStyle w:val="Standard"/>
              <w:spacing w:after="0" w:line="240" w:lineRule="auto"/>
            </w:pPr>
            <w:r>
              <w:t xml:space="preserve">Comprobante de inscripción </w:t>
            </w:r>
            <w:r>
              <w:t>de asignaturas, donde se compruebe que el estudiante cursó el 50% de la carrera y que está matriculado para cursar los créditos establecidos en el pensum académico correspondiente.</w:t>
            </w:r>
          </w:p>
          <w:p w:rsidR="00895F94" w:rsidRDefault="0012796C">
            <w:pPr>
              <w:pStyle w:val="Standard"/>
              <w:spacing w:after="0" w:line="240" w:lineRule="auto"/>
            </w:pPr>
            <w:r>
              <w:t xml:space="preserve">Certificado de notas de acuerdo con los requisitos mínimos establecidos en </w:t>
            </w:r>
            <w:r>
              <w:t>el punto 2.</w:t>
            </w:r>
          </w:p>
          <w:p w:rsidR="00895F94" w:rsidRDefault="0012796C">
            <w:pPr>
              <w:pStyle w:val="Standard"/>
              <w:spacing w:after="0" w:line="240" w:lineRule="auto"/>
            </w:pPr>
            <w:r>
              <w:t>Carta de recomendación emitida por un docente de su facultad.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9. CRITERIOS DE EVALUACIÓN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3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32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Documentos a presentar por el candidato:</w:t>
            </w:r>
          </w:p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postulación deberá contener TODOS los documentos exigidos en _________</w:t>
            </w:r>
          </w:p>
        </w:tc>
        <w:tc>
          <w:tcPr>
            <w:tcW w:w="325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895F94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32" w:type="dxa"/>
            <w:gridSpan w:val="2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0000" w:rsidRDefault="0012796C"/>
        </w:tc>
        <w:tc>
          <w:tcPr>
            <w:tcW w:w="5245" w:type="dxa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Perfil del candidato:</w:t>
            </w:r>
          </w:p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El candidato debe cumplir con el perfil requerido por la Universidad en la presente invitación. En caso de no cumplir con dichas condiciones incurrirá en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895F94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32" w:type="dxa"/>
            <w:gridSpan w:val="2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0000" w:rsidRDefault="0012796C"/>
        </w:tc>
        <w:tc>
          <w:tcPr>
            <w:tcW w:w="5245" w:type="dxa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Cumplimiento de los requisitos mínimos exigibles:</w:t>
            </w:r>
          </w:p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895F94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10. CRITERIOS DE DESEMPATE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>
              <w:t>En caso de empate se dará prioridad al estudiante que certifique mayor nota en microbiología básica y biología molecular en el pregrado.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334" w:type="dxa"/>
            <w:gridSpan w:val="11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>
              <w:t xml:space="preserve"> De mantenerse el empate se seleccionará el estudiante que tenga el mayor nivel de conocimiento en técnicas</w:t>
            </w:r>
            <w:r>
              <w:t xml:space="preserve"> moleculares y de microbiología.</w:t>
            </w:r>
          </w:p>
        </w:tc>
      </w:tr>
      <w:tr w:rsidR="00895F94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0334" w:type="dxa"/>
            <w:gridSpan w:val="11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5F94" w:rsidRDefault="0012796C">
            <w:pPr>
              <w:pStyle w:val="Standard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*Nota. Lugar de entrega de la documentación: Campus Universidad Militar Nueva Granada, Cajicá, secretaría del programa de Biología Aplicada, Funcionario: Claudia Patricia Bautista, en el horario: 8 am-12am.</w:t>
            </w:r>
          </w:p>
        </w:tc>
      </w:tr>
    </w:tbl>
    <w:p w:rsidR="00895F94" w:rsidRDefault="0012796C">
      <w:pPr>
        <w:pStyle w:val="Standard"/>
        <w:tabs>
          <w:tab w:val="left" w:pos="4500"/>
        </w:tabs>
      </w:pPr>
      <w:r>
        <w:tab/>
      </w:r>
    </w:p>
    <w:sectPr w:rsidR="00895F94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96C" w:rsidRDefault="0012796C">
      <w:r>
        <w:separator/>
      </w:r>
    </w:p>
  </w:endnote>
  <w:endnote w:type="continuationSeparator" w:id="0">
    <w:p w:rsidR="0012796C" w:rsidRDefault="0012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4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47"/>
      <w:gridCol w:w="3826"/>
      <w:gridCol w:w="3261"/>
    </w:tblGrid>
    <w:tr w:rsidR="00616F14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54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:rsidR="00616F14" w:rsidRDefault="0012796C">
          <w:pPr>
            <w:pStyle w:val="Standard"/>
            <w:tabs>
              <w:tab w:val="left" w:pos="4500"/>
            </w:tabs>
            <w:spacing w:after="0" w:line="240" w:lineRule="auto"/>
          </w:pPr>
          <w:r>
            <w:rPr>
              <w:i/>
              <w:sz w:val="14"/>
              <w:szCs w:val="14"/>
            </w:rPr>
            <w:t>Elaborado</w:t>
          </w:r>
        </w:p>
      </w:tc>
      <w:tc>
        <w:tcPr>
          <w:tcW w:w="382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:rsidR="00616F14" w:rsidRDefault="0012796C">
          <w:pPr>
            <w:pStyle w:val="Standard"/>
            <w:tabs>
              <w:tab w:val="left" w:pos="4500"/>
            </w:tabs>
            <w:spacing w:after="0" w:line="240" w:lineRule="auto"/>
          </w:pPr>
          <w:r>
            <w:rPr>
              <w:i/>
              <w:sz w:val="14"/>
              <w:szCs w:val="14"/>
            </w:rPr>
            <w:t>Revisado</w:t>
          </w:r>
        </w:p>
      </w:tc>
      <w:tc>
        <w:tcPr>
          <w:tcW w:w="3261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:rsidR="00616F14" w:rsidRDefault="0012796C">
          <w:pPr>
            <w:pStyle w:val="Standard"/>
            <w:tabs>
              <w:tab w:val="left" w:pos="4500"/>
            </w:tabs>
            <w:spacing w:after="0" w:line="240" w:lineRule="auto"/>
          </w:pPr>
          <w:proofErr w:type="spellStart"/>
          <w:r>
            <w:rPr>
              <w:sz w:val="14"/>
              <w:szCs w:val="14"/>
            </w:rPr>
            <w:t>Vo.Bo</w:t>
          </w:r>
          <w:proofErr w:type="spellEnd"/>
          <w:r>
            <w:rPr>
              <w:sz w:val="14"/>
              <w:szCs w:val="14"/>
            </w:rPr>
            <w:t>.</w:t>
          </w:r>
        </w:p>
      </w:tc>
    </w:tr>
    <w:tr w:rsidR="00616F14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54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:rsidR="00616F14" w:rsidRDefault="0012796C">
          <w:pPr>
            <w:pStyle w:val="Standard"/>
            <w:tabs>
              <w:tab w:val="left" w:pos="4500"/>
            </w:tabs>
            <w:spacing w:after="0" w:line="240" w:lineRule="auto"/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:rsidR="00616F14" w:rsidRDefault="0012796C">
          <w:pPr>
            <w:pStyle w:val="Standard"/>
            <w:tabs>
              <w:tab w:val="left" w:pos="4500"/>
            </w:tabs>
            <w:spacing w:after="0" w:line="240" w:lineRule="auto"/>
          </w:pPr>
          <w:r>
            <w:rPr>
              <w:i/>
              <w:sz w:val="14"/>
              <w:szCs w:val="14"/>
              <w:lang w:val="pt-BR"/>
            </w:rPr>
            <w:t xml:space="preserve">P.E.  </w:t>
          </w:r>
          <w:proofErr w:type="spellStart"/>
          <w:r>
            <w:rPr>
              <w:i/>
              <w:sz w:val="14"/>
              <w:szCs w:val="14"/>
              <w:lang w:val="pt-BR"/>
            </w:rPr>
            <w:t>Leyvi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val="pt-BR"/>
            </w:rPr>
            <w:t>Barón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1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:rsidR="00616F14" w:rsidRDefault="0012796C">
          <w:pPr>
            <w:pStyle w:val="Standard"/>
            <w:tabs>
              <w:tab w:val="left" w:pos="4500"/>
            </w:tabs>
            <w:spacing w:after="0" w:line="240" w:lineRule="auto"/>
          </w:pPr>
          <w:r>
            <w:rPr>
              <w:i/>
              <w:sz w:val="14"/>
              <w:szCs w:val="14"/>
            </w:rPr>
            <w:t xml:space="preserve">Ing. Marcela </w:t>
          </w:r>
          <w:proofErr w:type="spellStart"/>
          <w:r>
            <w:rPr>
              <w:i/>
              <w:sz w:val="14"/>
              <w:szCs w:val="14"/>
            </w:rPr>
            <w:t>Iregui</w:t>
          </w:r>
          <w:proofErr w:type="spellEnd"/>
          <w:r>
            <w:rPr>
              <w:i/>
              <w:sz w:val="14"/>
              <w:szCs w:val="14"/>
            </w:rPr>
            <w:t>, Vicerrectora de Investigaciones</w:t>
          </w:r>
        </w:p>
      </w:tc>
    </w:tr>
  </w:tbl>
  <w:p w:rsidR="00616F14" w:rsidRDefault="0012796C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96C" w:rsidRDefault="0012796C">
      <w:r>
        <w:rPr>
          <w:color w:val="000000"/>
        </w:rPr>
        <w:separator/>
      </w:r>
    </w:p>
  </w:footnote>
  <w:footnote w:type="continuationSeparator" w:id="0">
    <w:p w:rsidR="0012796C" w:rsidRDefault="0012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F14" w:rsidRDefault="0012796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-197640</wp:posOffset>
          </wp:positionH>
          <wp:positionV relativeFrom="paragraph">
            <wp:posOffset>-278280</wp:posOffset>
          </wp:positionV>
          <wp:extent cx="7143840" cy="1123920"/>
          <wp:effectExtent l="0" t="0" r="0" b="3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1" name="Imagen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grayscl/>
                  </a:blip>
                  <a:srcRect b="18833"/>
                  <a:stretch>
                    <a:fillRect/>
                  </a:stretch>
                </pic:blipFill>
                <pic:spPr>
                  <a:xfrm>
                    <a:off x="0" y="0"/>
                    <a:ext cx="7143840" cy="11239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B7B69"/>
    <w:multiLevelType w:val="multilevel"/>
    <w:tmpl w:val="7E26112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9917FF0"/>
    <w:multiLevelType w:val="multilevel"/>
    <w:tmpl w:val="FABA372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F85E25"/>
    <w:multiLevelType w:val="multilevel"/>
    <w:tmpl w:val="DAA2FF1C"/>
    <w:styleLink w:val="WWNum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" w15:restartNumberingAfterBreak="0">
    <w:nsid w:val="73EE3514"/>
    <w:multiLevelType w:val="multilevel"/>
    <w:tmpl w:val="16A886DA"/>
    <w:styleLink w:val="WWNum1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95F94"/>
    <w:rsid w:val="00033478"/>
    <w:rsid w:val="0012796C"/>
    <w:rsid w:val="007B5D0E"/>
    <w:rsid w:val="0089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F3023-785E-491D-A3D4-C1B21ADE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kern w:val="3"/>
        <w:sz w:val="22"/>
        <w:szCs w:val="22"/>
        <w:lang w:val="es-CO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Encabezado">
    <w:name w:val="header"/>
    <w:basedOn w:val="Standar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Standar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Textocomenta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rPr>
      <w:b/>
      <w:bCs/>
    </w:rPr>
  </w:style>
  <w:style w:type="paragraph" w:styleId="Prrafodelista">
    <w:name w:val="List Paragraph"/>
    <w:basedOn w:val="Standard"/>
    <w:pPr>
      <w:ind w:left="720"/>
    </w:p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basedOn w:val="Fuentedeprrafopredeter"/>
    <w:rPr>
      <w:rFonts w:ascii="Segoe UI" w:eastAsia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TextocomentarioCar">
    <w:name w:val="Texto comentario Car"/>
    <w:basedOn w:val="Fuentedeprrafopredeter"/>
    <w:rPr>
      <w:sz w:val="20"/>
      <w:szCs w:val="20"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numbering" w:customStyle="1" w:styleId="NoList">
    <w:name w:val="No List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Antonio Mayorga Pineda</dc:creator>
  <cp:lastModifiedBy>Margarita  Soto Reuto</cp:lastModifiedBy>
  <cp:revision>2</cp:revision>
  <cp:lastPrinted>2018-03-09T17:55:00Z</cp:lastPrinted>
  <dcterms:created xsi:type="dcterms:W3CDTF">2020-02-25T16:53:00Z</dcterms:created>
  <dcterms:modified xsi:type="dcterms:W3CDTF">2020-02-25T16:53:00Z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