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68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580"/>
        <w:gridCol w:w="2403"/>
        <w:gridCol w:w="2485"/>
        <w:tblGridChange w:id="0">
          <w:tblGrid>
            <w:gridCol w:w="5580"/>
            <w:gridCol w:w="2403"/>
            <w:gridCol w:w="2485"/>
          </w:tblGrid>
        </w:tblGridChange>
      </w:tblGrid>
      <w:tr>
        <w:trPr>
          <w:trHeight w:val="4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CONSTANCIA DE ASUNTO NO CONCILIABLE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Emisión: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2019/04/29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PS-PS-F-31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Revisión No.: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Página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 </w:t>
            </w:r>
            <w:r w:rsidDel="00000000" w:rsidR="00000000" w:rsidRPr="00000000">
              <w:rPr>
                <w:rFonts w:ascii="Arial" w:cs="Arial" w:eastAsia="Arial" w:hAnsi="Arial"/>
                <w:b w:val="1"/>
              </w:rPr>
              <w:fldChar w:fldCharType="begin"/>
              <w:instrText xml:space="preserve">NUMPAGES</w:instrText>
              <w:fldChar w:fldCharType="separate"/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FACULTAD DE DERECHO – SEDE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CONSULTORIO JURÍDICO - CENTRO DE CONCILIACIÓN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left" w:pos="7563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Km. 2 Vía Cajicá - Zipaquirá. – Correo Electrónico: centro.conciliacioncampus@unimilitar.edu.co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(Resolución No. 0766 DE 1 DE OCTUBRE DE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563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CÓDIGO ÚNICO Nº  2430. </w:t>
      </w:r>
    </w:p>
    <w:p w:rsidR="00000000" w:rsidDel="00000000" w:rsidP="00000000" w:rsidRDefault="00000000" w:rsidRPr="00000000" w14:paraId="00000010">
      <w:pPr>
        <w:tabs>
          <w:tab w:val="left" w:pos="7563"/>
        </w:tabs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CONSTANCIA DE ASUNTO NO CONCILIABLE No. _ _ _ _ _ / _ _ _ 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(La) suscrito (a) Conciliador (a) ______________ identificado (a) con Cédula de Ciudadanía No. ___________de _____, designado (a) por el Centro de Conciliación para actuar en la audiencia programada para el día ________ (   ) de _______ del año ________  (        ), hace CONSTAR que: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presentó una solicitud el día ________ (   ) de _______ del año _______ (      ), para celebrar audiencia de conciliación sobre: ________________________________________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Realizado el estudio jurídico, se concluye que el asunto no es susceptible de conciliación.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presente constancia se expide en _________________ a los ________ (__) días del mes de ______de dos mil ____ (20__), de conformidad con lo establecido en el numeral tercero del artículo segundo de la Ley 640 de 2001 y con esta se devuelven todos los documentos aportados con la solicitud.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Conciliador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Revisó: 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2" w:w="12242"/>
      <w:pgMar w:bottom="1276" w:top="902" w:left="1134" w:right="1185" w:header="981" w:footer="9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VIGILADO</w:t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Ministerio de Justicia y del Derecho.</w:t>
    </w: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157496</wp:posOffset>
              </wp:positionV>
              <wp:extent cx="690245" cy="222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05640" y="3780000"/>
                        <a:ext cx="6807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157496</wp:posOffset>
              </wp:positionV>
              <wp:extent cx="690245" cy="22225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2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5096</wp:posOffset>
              </wp:positionV>
              <wp:extent cx="70866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6433" y="3780000"/>
                        <a:ext cx="6991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5096</wp:posOffset>
              </wp:positionV>
              <wp:extent cx="70866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66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El uso no autorizado, así como la reproducción total o parcial de su contenido por cualquier persona o entidad, estará en contra de los derechos de autor.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UNIVERSIDAD MILITAR NUEVA GRANADA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0"/>
        <w:szCs w:val="20"/>
      </w:rPr>
      <w:drawing>
        <wp:inline distB="0" distT="0" distL="0" distR="0">
          <wp:extent cx="733425" cy="676275"/>
          <wp:effectExtent b="0" l="0" r="0" t="0"/>
          <wp:docPr descr="escudo sin nombre" id="7" name="image1.jpg"/>
          <a:graphic>
            <a:graphicData uri="http://schemas.openxmlformats.org/drawingml/2006/picture">
              <pic:pic>
                <pic:nvPicPr>
                  <pic:cNvPr descr="escudo sin nombr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drawing>
        <wp:inline distB="0" distT="0" distL="114300" distR="114300">
          <wp:extent cx="5270500" cy="84455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0" cy="84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 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28">
    <w:pPr>
      <w:spacing w:after="0" w:lineRule="auto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8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widowControl w:val="0"/>
      <w:spacing w:after="0" w:line="240" w:lineRule="auto"/>
      <w:jc w:val="center"/>
      <w:outlineLvl w:val="1"/>
    </w:pPr>
    <w:rPr>
      <w:rFonts w:ascii="Times New Roman" w:cs="Times New Roman" w:eastAsia="Times New Roman" w:hAnsi="Times New Roman"/>
      <w:b w:val="1"/>
      <w:color w:val="000080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C407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C4073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A1175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11755"/>
  </w:style>
  <w:style w:type="paragraph" w:styleId="Piedepgina">
    <w:name w:val="footer"/>
    <w:basedOn w:val="Normal"/>
    <w:link w:val="PiedepginaCar"/>
    <w:uiPriority w:val="99"/>
    <w:unhideWhenUsed w:val="1"/>
    <w:rsid w:val="00A1175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1175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CysY7ryNKUq2vrSDzLV6oOJA2A==">AMUW2mU9A/1WJVGSp2sBIOnwGAiumQQADER0TKF6nERNSySHpzZG7EZ66r/XXWFhYssJvxQ7JEa0A9aM3K7NDyIEcocV+IWYcetCEdsiAEiWwGBoUMBYmgJvkSdeHFh7BQ7PsFJN4KuY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2019-08-05T15:11:00Z</dcterms:created>
  <dc:creator>Juan  Carlos Forero Quintero</dc:creator>
</cp:coreProperties>
</file>