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AD" w:rsidRPr="00DB1EAD" w:rsidRDefault="00DB1EAD" w:rsidP="00DB1EAD">
      <w:pPr>
        <w:shd w:val="clear" w:color="auto" w:fill="F8F8F8"/>
        <w:jc w:val="center"/>
        <w:rPr>
          <w:rFonts w:ascii="Helvetica" w:eastAsia="Times New Roman" w:hAnsi="Helvetica" w:cs="Times New Roman"/>
          <w:color w:val="000000"/>
          <w:lang w:eastAsia="es-ES_tradnl"/>
        </w:rPr>
      </w:pPr>
      <w:r w:rsidRPr="00DB1EAD">
        <w:rPr>
          <w:rFonts w:ascii="Verdana" w:eastAsia="Times New Roman" w:hAnsi="Verdana" w:cs="Times New Roman"/>
          <w:b/>
          <w:bCs/>
          <w:color w:val="0000FF"/>
          <w:sz w:val="48"/>
          <w:szCs w:val="48"/>
          <w:shd w:val="clear" w:color="auto" w:fill="FFFFFF"/>
          <w:lang w:eastAsia="es-ES_tradnl"/>
        </w:rPr>
        <w:t>Comunicado No. 6 del 2020</w:t>
      </w:r>
    </w:p>
    <w:p w:rsidR="00DB1EAD" w:rsidRPr="00DB1EAD" w:rsidRDefault="00DB1EAD" w:rsidP="00DB1EAD">
      <w:pPr>
        <w:shd w:val="clear" w:color="auto" w:fill="FFFFFF"/>
        <w:jc w:val="center"/>
        <w:rPr>
          <w:rFonts w:ascii="Helvetica" w:eastAsia="Times New Roman" w:hAnsi="Helvetica" w:cs="Times New Roman"/>
          <w:color w:val="000000"/>
          <w:lang w:eastAsia="es-ES_tradnl"/>
        </w:rPr>
      </w:pPr>
    </w:p>
    <w:p w:rsidR="00DB1EAD" w:rsidRPr="00DB1EAD" w:rsidRDefault="00DB1EAD" w:rsidP="00DB1EAD">
      <w:pPr>
        <w:shd w:val="clear" w:color="auto" w:fill="FFFFFF"/>
        <w:spacing w:line="330" w:lineRule="atLeast"/>
        <w:jc w:val="right"/>
        <w:rPr>
          <w:rFonts w:ascii="Helvetica" w:eastAsia="Times New Roman" w:hAnsi="Helvetica" w:cs="Times New Roman"/>
          <w:color w:val="000000"/>
          <w:sz w:val="22"/>
          <w:szCs w:val="22"/>
          <w:lang w:eastAsia="es-ES_tradnl"/>
        </w:rPr>
      </w:pPr>
      <w:r w:rsidRPr="00DB1EAD">
        <w:rPr>
          <w:rFonts w:ascii="Verdana" w:eastAsia="Times New Roman" w:hAnsi="Verdana" w:cs="Times New Roman"/>
          <w:color w:val="000000"/>
          <w:lang w:eastAsia="es-ES_tradnl"/>
        </w:rPr>
        <w:t>Bogotá, 15/03/2020.</w:t>
      </w:r>
    </w:p>
    <w:p w:rsidR="00DB1EAD" w:rsidRPr="00DB1EAD" w:rsidRDefault="00DB1EAD" w:rsidP="00DB1EAD">
      <w:pPr>
        <w:shd w:val="clear" w:color="auto" w:fill="FFFFFF"/>
        <w:spacing w:line="330" w:lineRule="atLeast"/>
        <w:jc w:val="both"/>
        <w:rPr>
          <w:rFonts w:ascii="Helvetica" w:eastAsia="Times New Roman" w:hAnsi="Helvetica" w:cs="Times New Roman"/>
          <w:color w:val="000000"/>
          <w:sz w:val="22"/>
          <w:szCs w:val="22"/>
          <w:lang w:eastAsia="es-ES_tradnl"/>
        </w:rPr>
      </w:pPr>
      <w:r w:rsidRPr="00DB1EAD">
        <w:rPr>
          <w:rFonts w:ascii="Verdana" w:eastAsia="Times New Roman" w:hAnsi="Verdana" w:cs="Times New Roman"/>
          <w:color w:val="000000"/>
          <w:lang w:eastAsia="es-ES_tradnl"/>
        </w:rPr>
        <w:t> </w:t>
      </w: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Apreciada comunidad neogranadina.</w:t>
      </w: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Siguiendo los protocolos establecidos por la Universidad Militar Nueva Granada y en coherencia con los del Gobierno Nacional y Distrital en los que se dispone adoptar las medidas para la prevención en el avance del contagio de COVID-19 en nuestro país, se </w:t>
      </w:r>
      <w:r w:rsidRPr="00DB1EA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es-ES_tradnl"/>
        </w:rPr>
        <w:t>precisa y ajustan</w:t>
      </w: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 algunas determinaciones sobre las actividades académicas, así:</w:t>
      </w: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Se suspenderán todas las actividades académicas presenciales de docencia con estudiantes tanto de pregrado como de posgrado (clases, prácticas y pasantías), durante el lunes 16 y martes 17 de marzo de 2020.</w:t>
      </w: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Durante estos dos (2) días, se reforzarán las actividades de capacitación de todos sus miembros (estudiantes, profesores y administrativos) en el uso de las herramientas TIC para atender de modo remoto los programas presenciales de nuestra institución durante esta emergencia sanitaria.</w:t>
      </w: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Se convoca a toda la comunidad neogranadina a estar atentos a las capacitaciones virtuales que se están ofreciendo desde el pasado sábado 14 de marzo. Estas invitaciones se han enviado a los correos electrónicos institucionales de todos sus miembros y se han divulgado por redes sociales, para su acceso y participación activa.</w:t>
      </w: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Durante estos dos (2) días, los profesores y directivos de las facultades continuarán en la preparación y alistamiento de las herramientas y actividades necesarias para el desarrollo del proceso formativo.</w:t>
      </w: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Durante el lunes 16 y martes 17 de marzo del 2020 los estudiantes no acudirán a las sedes de la Universidad para actividades presenciales de docencia. Solo participarán en aquellas tareas de investigación o extracurriculares que no se puedan suspender, previo visto bueno de la respectiva decanatura. Los profesores y administrativos asistirán atendiendo las indicaciones de su respetiva unidad académica, con el fin de consolidar el alistamiento mencionado.</w:t>
      </w:r>
    </w:p>
    <w:p w:rsidR="00DB1EAD" w:rsidRPr="00DB1EAD" w:rsidRDefault="00DB1EAD" w:rsidP="00DB1EAD">
      <w:pPr>
        <w:numPr>
          <w:ilvl w:val="0"/>
          <w:numId w:val="1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lastRenderedPageBreak/>
        <w:t>A criterio de los decanos y previa consulta a la Vicerrectoría Académica se adoptarán las medidas pertinentes a estas decisiones para cada facultad.</w:t>
      </w: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es-ES_tradnl"/>
        </w:rPr>
        <w:t>Se recalca que:</w:t>
      </w:r>
    </w:p>
    <w:p w:rsidR="00DB1EAD" w:rsidRPr="00DB1EAD" w:rsidRDefault="00DB1EAD" w:rsidP="00DB1EAD">
      <w:pPr>
        <w:shd w:val="clear" w:color="auto" w:fill="F8F8F8"/>
        <w:ind w:left="270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</w:p>
    <w:p w:rsidR="00DB1EAD" w:rsidRPr="00DB1EAD" w:rsidRDefault="00DB1EAD" w:rsidP="00DB1EAD">
      <w:pPr>
        <w:numPr>
          <w:ilvl w:val="0"/>
          <w:numId w:val="2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Los estudiantes y profesores deben validar y verificar sus accesos a las herramientas digitales (usuarios y contraseñas) con el fin de contar con los medios adecuados para lo relacionado con sus responsabilidades académicas. De llegar a presentarse alguna dificultad en la activación de estos medios, deberá solicitar su solución en </w:t>
      </w:r>
      <w:hyperlink r:id="rId5" w:tgtFrame="_blank" w:history="1">
        <w:r w:rsidRPr="00DB1EAD">
          <w:rPr>
            <w:rFonts w:ascii="Trebuchet MS" w:eastAsia="Times New Roman" w:hAnsi="Trebuchet MS" w:cs="Times New Roman"/>
            <w:color w:val="0B4CB4"/>
            <w:sz w:val="27"/>
            <w:szCs w:val="27"/>
            <w:u w:val="single"/>
            <w:lang w:eastAsia="es-ES_tradnl"/>
          </w:rPr>
          <w:t>tic@unimiltar.edu.co</w:t>
        </w:r>
      </w:hyperlink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, en especial, es fundamental  verificar que se cuenta con el acceso al correo electrónico institucional.</w:t>
      </w:r>
    </w:p>
    <w:p w:rsidR="00DB1EAD" w:rsidRPr="00DB1EAD" w:rsidRDefault="00DB1EAD" w:rsidP="00DB1EAD">
      <w:pPr>
        <w:numPr>
          <w:ilvl w:val="0"/>
          <w:numId w:val="2"/>
        </w:num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Se recomienda confirmar y tener a la mano el correo electrónico de contacto de la respectiva decanatura y programa académico al cual se pertenece para comunicarse en caso de que se requiera.</w:t>
      </w:r>
    </w:p>
    <w:p w:rsidR="00DB1EAD" w:rsidRPr="00DB1EAD" w:rsidRDefault="00DB1EAD" w:rsidP="00DB1EAD">
      <w:pPr>
        <w:shd w:val="clear" w:color="auto" w:fill="F8F8F8"/>
        <w:ind w:left="270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lang w:eastAsia="es-ES_tradnl"/>
        </w:rPr>
      </w:pPr>
      <w:r w:rsidRPr="00DB1EAD">
        <w:rPr>
          <w:rFonts w:ascii="Trebuchet MS" w:eastAsia="Times New Roman" w:hAnsi="Trebuchet MS" w:cs="Times New Roman"/>
          <w:color w:val="000000"/>
          <w:sz w:val="27"/>
          <w:szCs w:val="27"/>
          <w:lang w:eastAsia="es-ES_tradnl"/>
        </w:rPr>
        <w:t>Recuerde estar atento a las comunicaciones que publique la Universidad a través del correo electrónico institucional, del Portal Web o en redes sociales. Las definiciones sobre el avance de las actividades de modo virtual y remoto se harán entre lunes y martes desde la Vicerrectoría Académica y decanaturas de las Facultades.</w:t>
      </w: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sz w:val="17"/>
          <w:szCs w:val="17"/>
          <w:lang w:eastAsia="es-ES_tradnl"/>
        </w:rPr>
      </w:pPr>
    </w:p>
    <w:p w:rsidR="00DB1EAD" w:rsidRPr="00DB1EAD" w:rsidRDefault="00DB1EAD" w:rsidP="00DB1EAD">
      <w:pPr>
        <w:shd w:val="clear" w:color="auto" w:fill="F8F8F8"/>
        <w:jc w:val="both"/>
        <w:rPr>
          <w:rFonts w:ascii="Trebuchet MS" w:eastAsia="Times New Roman" w:hAnsi="Trebuchet MS" w:cs="Times New Roman"/>
          <w:color w:val="000000"/>
          <w:sz w:val="17"/>
          <w:szCs w:val="17"/>
          <w:lang w:eastAsia="es-ES_tradnl"/>
        </w:rPr>
      </w:pPr>
    </w:p>
    <w:p w:rsidR="00DB1EAD" w:rsidRPr="00DB1EAD" w:rsidRDefault="00DB1EAD" w:rsidP="00DB1EAD">
      <w:pPr>
        <w:shd w:val="clear" w:color="auto" w:fill="FFFFFF"/>
        <w:spacing w:after="160"/>
        <w:rPr>
          <w:rFonts w:ascii="Helvetica" w:eastAsia="Times New Roman" w:hAnsi="Helvetica" w:cs="Times New Roman"/>
          <w:color w:val="000000"/>
          <w:lang w:eastAsia="es-ES_tradnl"/>
        </w:rPr>
      </w:pPr>
      <w:r w:rsidRPr="00DB1EAD">
        <w:rPr>
          <w:rFonts w:ascii="Verdana" w:eastAsia="Times New Roman" w:hAnsi="Verdana" w:cs="Times New Roman"/>
          <w:color w:val="000000"/>
          <w:sz w:val="27"/>
          <w:szCs w:val="27"/>
          <w:lang w:eastAsia="es-ES_tradnl"/>
        </w:rPr>
        <w:t>Atentamente,</w:t>
      </w:r>
    </w:p>
    <w:p w:rsidR="00DB1EAD" w:rsidRPr="00DB1EAD" w:rsidRDefault="00DB1EAD" w:rsidP="00DB1EAD">
      <w:pPr>
        <w:shd w:val="clear" w:color="auto" w:fill="FFFFFF"/>
        <w:spacing w:after="160"/>
        <w:rPr>
          <w:rFonts w:ascii="Helvetica" w:eastAsia="Times New Roman" w:hAnsi="Helvetica" w:cs="Times New Roman"/>
          <w:color w:val="000000"/>
          <w:lang w:eastAsia="es-ES_tradnl"/>
        </w:rPr>
      </w:pPr>
    </w:p>
    <w:p w:rsidR="00DB1EAD" w:rsidRPr="00DB1EAD" w:rsidRDefault="00DB1EAD" w:rsidP="00DB1EAD">
      <w:pPr>
        <w:shd w:val="clear" w:color="auto" w:fill="FFFFFF"/>
        <w:spacing w:after="160"/>
        <w:rPr>
          <w:rFonts w:ascii="Helvetica" w:eastAsia="Times New Roman" w:hAnsi="Helvetica" w:cs="Times New Roman"/>
          <w:color w:val="000000"/>
          <w:lang w:eastAsia="es-ES_tradnl"/>
        </w:rPr>
      </w:pPr>
      <w:r w:rsidRPr="00DB1EAD">
        <w:rPr>
          <w:rFonts w:ascii="Verdana" w:eastAsia="Times New Roman" w:hAnsi="Verdana" w:cs="Times New Roman"/>
          <w:color w:val="000000"/>
          <w:sz w:val="27"/>
          <w:szCs w:val="27"/>
          <w:lang w:eastAsia="es-ES_tradnl"/>
        </w:rPr>
        <w:t>Brigadier General (RA) Luis Fernando Puentes Torres Ph,D</w:t>
      </w:r>
    </w:p>
    <w:p w:rsidR="00DB1EAD" w:rsidRPr="00DB1EAD" w:rsidRDefault="00DB1EAD" w:rsidP="00DB1EAD">
      <w:pPr>
        <w:shd w:val="clear" w:color="auto" w:fill="FFFFFF"/>
        <w:spacing w:after="160"/>
        <w:rPr>
          <w:rFonts w:ascii="Helvetica" w:eastAsia="Times New Roman" w:hAnsi="Helvetica" w:cs="Times New Roman"/>
          <w:color w:val="000000"/>
          <w:lang w:eastAsia="es-ES_tradnl"/>
        </w:rPr>
      </w:pPr>
      <w:r w:rsidRPr="00DB1EAD">
        <w:rPr>
          <w:rFonts w:ascii="Verdana" w:eastAsia="Times New Roman" w:hAnsi="Verdana" w:cs="Times New Roman"/>
          <w:color w:val="000000"/>
          <w:sz w:val="27"/>
          <w:szCs w:val="27"/>
          <w:lang w:eastAsia="es-ES_tradnl"/>
        </w:rPr>
        <w:t>Rector</w:t>
      </w:r>
    </w:p>
    <w:p w:rsidR="00BE3A78" w:rsidRDefault="00BE3A78">
      <w:bookmarkStart w:id="0" w:name="_GoBack"/>
      <w:bookmarkEnd w:id="0"/>
    </w:p>
    <w:sectPr w:rsidR="00BE3A78" w:rsidSect="0056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20C0A"/>
    <w:multiLevelType w:val="multilevel"/>
    <w:tmpl w:val="FA54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60742"/>
    <w:multiLevelType w:val="multilevel"/>
    <w:tmpl w:val="5E3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AD"/>
    <w:rsid w:val="00564BFD"/>
    <w:rsid w:val="00BE3A78"/>
    <w:rsid w:val="00D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09E89CE-1E0F-C346-9700-85AE1FBF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E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B1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c@unimiltar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jimenez</dc:creator>
  <cp:keywords/>
  <dc:description/>
  <cp:lastModifiedBy>miguel jimenez</cp:lastModifiedBy>
  <cp:revision>1</cp:revision>
  <dcterms:created xsi:type="dcterms:W3CDTF">2020-03-16T00:05:00Z</dcterms:created>
  <dcterms:modified xsi:type="dcterms:W3CDTF">2020-03-16T00:05:00Z</dcterms:modified>
</cp:coreProperties>
</file>