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EB3" w:rsidRDefault="00D657F7">
      <w:pPr>
        <w:pStyle w:val="Textoindependiente"/>
        <w:ind w:left="392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 w:bidi="ar-SA"/>
        </w:rPr>
        <w:drawing>
          <wp:inline distT="0" distB="0" distL="0" distR="0">
            <wp:extent cx="981620" cy="11430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62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EB3" w:rsidRDefault="00201EB3">
      <w:pPr>
        <w:pStyle w:val="Textoindependiente"/>
        <w:spacing w:before="5"/>
        <w:rPr>
          <w:rFonts w:ascii="Times New Roman"/>
          <w:sz w:val="14"/>
        </w:rPr>
      </w:pPr>
    </w:p>
    <w:p w:rsidR="00201EB3" w:rsidRDefault="00016FC9">
      <w:pPr>
        <w:pStyle w:val="Ttulo1"/>
        <w:spacing w:before="98" w:line="252" w:lineRule="auto"/>
        <w:ind w:left="1544" w:right="1541"/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54048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87630</wp:posOffset>
                </wp:positionV>
                <wp:extent cx="576008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FF9F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B2400" id="Line 4" o:spid="_x0000_s1026" style="position:absolute;z-index:-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pt,6.9pt" to="538.5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" strokecolor="#ff9f17" strokeweight="2.16pt">
                <w10:wrap anchorx="page"/>
              </v:line>
            </w:pict>
          </mc:Fallback>
        </mc:AlternateContent>
      </w:r>
      <w:r w:rsidR="00D657F7">
        <w:t>UNIVERSIDAD MILITAR NUEVA GRANADA VICERRECTORÍA DE INVESTIGACIONES</w:t>
      </w:r>
    </w:p>
    <w:p w:rsidR="00201EB3" w:rsidRDefault="00D657F7">
      <w:pPr>
        <w:tabs>
          <w:tab w:val="left" w:pos="1232"/>
          <w:tab w:val="left" w:pos="9338"/>
        </w:tabs>
        <w:spacing w:before="9"/>
        <w:ind w:left="265"/>
        <w:rPr>
          <w:b/>
        </w:rPr>
      </w:pPr>
      <w:r>
        <w:rPr>
          <w:b/>
          <w:u w:val="thick" w:color="FF9F17"/>
        </w:rPr>
        <w:t xml:space="preserve"> </w:t>
      </w:r>
      <w:r>
        <w:rPr>
          <w:b/>
          <w:u w:val="thick" w:color="FF9F17"/>
        </w:rPr>
        <w:tab/>
        <w:t>DIVISIONES DE INVESTIGACIÓN CIENTÍFICA</w:t>
      </w:r>
      <w:r>
        <w:rPr>
          <w:b/>
          <w:spacing w:val="-5"/>
          <w:u w:val="thick" w:color="FF9F17"/>
        </w:rPr>
        <w:t xml:space="preserve"> </w:t>
      </w:r>
      <w:r>
        <w:rPr>
          <w:b/>
          <w:u w:val="thick" w:color="FF9F17"/>
        </w:rPr>
        <w:t>EINNOVACIÓN</w:t>
      </w:r>
      <w:r>
        <w:rPr>
          <w:b/>
          <w:u w:val="thick" w:color="FF9F17"/>
        </w:rPr>
        <w:tab/>
      </w:r>
    </w:p>
    <w:p w:rsidR="00201EB3" w:rsidRDefault="00D657F7">
      <w:pPr>
        <w:spacing w:before="210" w:line="259" w:lineRule="auto"/>
        <w:ind w:left="164" w:right="611" w:firstLine="95"/>
        <w:jc w:val="center"/>
        <w:rPr>
          <w:b/>
        </w:rPr>
      </w:pPr>
      <w:r>
        <w:rPr>
          <w:b/>
        </w:rPr>
        <w:t>SEGUNDA CONVOCATORIA EXTRAORDINARIA DE FINANCIACIÓN INTERNA PARA LA CONFORMACIÓN DE UN BANCO DE PROYECTOS DE INVESTIGACIÓN,</w:t>
      </w:r>
      <w:r>
        <w:rPr>
          <w:b/>
          <w:spacing w:val="-10"/>
        </w:rPr>
        <w:t xml:space="preserve"> </w:t>
      </w:r>
      <w:r>
        <w:rPr>
          <w:b/>
        </w:rPr>
        <w:t>DESARROLLO</w:t>
      </w:r>
      <w:r>
        <w:rPr>
          <w:b/>
          <w:spacing w:val="-8"/>
        </w:rPr>
        <w:t xml:space="preserve"> </w:t>
      </w:r>
      <w:r>
        <w:rPr>
          <w:b/>
        </w:rPr>
        <w:t>TECNOLÓGICO</w:t>
      </w:r>
      <w:r>
        <w:rPr>
          <w:b/>
          <w:spacing w:val="-11"/>
        </w:rPr>
        <w:t xml:space="preserve"> </w:t>
      </w:r>
      <w:r>
        <w:rPr>
          <w:b/>
        </w:rPr>
        <w:t>E</w:t>
      </w:r>
      <w:r>
        <w:rPr>
          <w:b/>
          <w:spacing w:val="-12"/>
        </w:rPr>
        <w:t xml:space="preserve"> </w:t>
      </w:r>
      <w:r>
        <w:rPr>
          <w:b/>
        </w:rPr>
        <w:t>INNOVACIÓN</w:t>
      </w:r>
      <w:r>
        <w:rPr>
          <w:b/>
          <w:spacing w:val="-31"/>
        </w:rPr>
        <w:t xml:space="preserve"> </w:t>
      </w:r>
      <w:r>
        <w:rPr>
          <w:b/>
        </w:rPr>
        <w:t xml:space="preserve">ENFOCADOS EN EL FORTALECIMIENTO DE LA FORMACIÓN EN INVESTIGACIÓN, INNOVACIÓN Y EMPRENDIMIENTO EN POSGRADOS </w:t>
      </w:r>
      <w:r>
        <w:rPr>
          <w:b/>
          <w:i/>
        </w:rPr>
        <w:t xml:space="preserve">– </w:t>
      </w:r>
      <w:r>
        <w:rPr>
          <w:b/>
        </w:rPr>
        <w:t>VIGENCIA</w:t>
      </w:r>
      <w:r>
        <w:rPr>
          <w:b/>
          <w:spacing w:val="-24"/>
        </w:rPr>
        <w:t xml:space="preserve"> </w:t>
      </w:r>
      <w:r>
        <w:rPr>
          <w:b/>
        </w:rPr>
        <w:t>2020</w:t>
      </w:r>
    </w:p>
    <w:p w:rsidR="00201EB3" w:rsidRDefault="00016FC9">
      <w:pPr>
        <w:pStyle w:val="Textoindependiente"/>
        <w:spacing w:line="44" w:lineRule="exact"/>
        <w:ind w:left="117"/>
        <w:rPr>
          <w:sz w:val="4"/>
        </w:rPr>
      </w:pPr>
      <w:r>
        <w:rPr>
          <w:noProof/>
          <w:sz w:val="4"/>
          <w:lang w:val="es-CO" w:eastAsia="es-CO" w:bidi="ar-SA"/>
        </w:rPr>
        <mc:AlternateContent>
          <mc:Choice Requires="wpg">
            <w:drawing>
              <wp:inline distT="0" distB="0" distL="0" distR="0">
                <wp:extent cx="5759450" cy="27940"/>
                <wp:effectExtent l="13970" t="6350" r="17780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27940"/>
                          <a:chOff x="0" y="0"/>
                          <a:chExt cx="9070" cy="44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9070" cy="0"/>
                          </a:xfrm>
                          <a:prstGeom prst="line">
                            <a:avLst/>
                          </a:prstGeom>
                          <a:noFill/>
                          <a:ln w="27737">
                            <a:solidFill>
                              <a:srgbClr val="FF9F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772329" id="Group 2" o:spid="_x0000_s1026" style="width:453.5pt;height:2.2pt;mso-position-horizontal-relative:char;mso-position-vertical-relative:line" coordsize="9070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">
                <v:line id="Line 3" o:spid="_x0000_s1027" style="position:absolute;visibility:visible;mso-wrap-style:square" from="0,22" to="9070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" strokecolor="#ff9f17" strokeweight=".77047mm"/>
                <w10:anchorlock/>
              </v:group>
            </w:pict>
          </mc:Fallback>
        </mc:AlternateContent>
      </w:r>
    </w:p>
    <w:p w:rsidR="00201EB3" w:rsidRDefault="00201EB3">
      <w:pPr>
        <w:pStyle w:val="Textoindependiente"/>
        <w:rPr>
          <w:b/>
          <w:sz w:val="26"/>
        </w:rPr>
      </w:pPr>
    </w:p>
    <w:p w:rsidR="00201EB3" w:rsidRDefault="00D657F7">
      <w:pPr>
        <w:spacing w:before="166"/>
        <w:ind w:left="1539" w:right="1580"/>
        <w:jc w:val="center"/>
        <w:rPr>
          <w:b/>
        </w:rPr>
      </w:pPr>
      <w:r>
        <w:rPr>
          <w:b/>
          <w:color w:val="D27900"/>
        </w:rPr>
        <w:t xml:space="preserve">ADENDA MODIFICATORIA # </w:t>
      </w:r>
      <w:r w:rsidR="007510A6">
        <w:rPr>
          <w:b/>
          <w:color w:val="D27900"/>
        </w:rPr>
        <w:t>6</w:t>
      </w:r>
    </w:p>
    <w:p w:rsidR="00201EB3" w:rsidRDefault="00201EB3">
      <w:pPr>
        <w:pStyle w:val="Textoindependiente"/>
        <w:spacing w:before="7"/>
        <w:rPr>
          <w:b/>
          <w:sz w:val="25"/>
        </w:rPr>
      </w:pPr>
    </w:p>
    <w:p w:rsidR="00201EB3" w:rsidRDefault="00D657F7">
      <w:pPr>
        <w:pStyle w:val="Textoindependiente"/>
        <w:spacing w:line="276" w:lineRule="auto"/>
        <w:ind w:left="284" w:right="314"/>
        <w:jc w:val="both"/>
      </w:pPr>
      <w:r>
        <w:t>Por medio de esta adenda se modifica el numeral “</w:t>
      </w:r>
      <w:r>
        <w:rPr>
          <w:b/>
          <w:color w:val="D27900"/>
        </w:rPr>
        <w:t>4. Cronograma</w:t>
      </w:r>
      <w:r>
        <w:t>” de los términos de referencia de la “Segunda Convocatoria Extraordinaria de Financiación Interna para la Conformación de un Banco de Proyectos de Investigación, Desarrollo Tecnológico e Innovación Enfocados en el Fortalecimiento de la Formación en Investigación, Innovación y Emprendimiento en Posgrados – vigencia 2020”,</w:t>
      </w:r>
      <w:r>
        <w:rPr>
          <w:spacing w:val="-14"/>
        </w:rPr>
        <w:t xml:space="preserve"> </w:t>
      </w:r>
      <w:r>
        <w:t>así:</w:t>
      </w:r>
    </w:p>
    <w:p w:rsidR="00201EB3" w:rsidRDefault="00201EB3">
      <w:pPr>
        <w:pStyle w:val="Textoindependiente"/>
        <w:spacing w:before="8"/>
        <w:rPr>
          <w:sz w:val="19"/>
        </w:rPr>
      </w:pPr>
    </w:p>
    <w:p w:rsidR="00201EB3" w:rsidRDefault="00D657F7">
      <w:pPr>
        <w:spacing w:before="1"/>
        <w:ind w:left="284"/>
        <w:rPr>
          <w:b/>
        </w:rPr>
      </w:pPr>
      <w:r>
        <w:rPr>
          <w:b/>
          <w:color w:val="D27900"/>
        </w:rPr>
        <w:t>4. Cronograma:</w:t>
      </w:r>
    </w:p>
    <w:p w:rsidR="00201EB3" w:rsidRDefault="00201EB3">
      <w:pPr>
        <w:pStyle w:val="Textoindependiente"/>
        <w:spacing w:before="10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F79446"/>
          <w:left w:val="single" w:sz="4" w:space="0" w:color="F79446"/>
          <w:bottom w:val="single" w:sz="4" w:space="0" w:color="F79446"/>
          <w:right w:val="single" w:sz="4" w:space="0" w:color="F79446"/>
          <w:insideH w:val="single" w:sz="4" w:space="0" w:color="F79446"/>
          <w:insideV w:val="single" w:sz="4" w:space="0" w:color="F79446"/>
        </w:tblBorders>
        <w:tblLayout w:type="fixed"/>
        <w:tblLook w:val="01E0" w:firstRow="1" w:lastRow="1" w:firstColumn="1" w:lastColumn="1" w:noHBand="0" w:noVBand="0"/>
      </w:tblPr>
      <w:tblGrid>
        <w:gridCol w:w="5423"/>
        <w:gridCol w:w="3618"/>
      </w:tblGrid>
      <w:tr w:rsidR="00201EB3">
        <w:trPr>
          <w:trHeight w:val="285"/>
        </w:trPr>
        <w:tc>
          <w:tcPr>
            <w:tcW w:w="9041" w:type="dxa"/>
            <w:gridSpan w:val="2"/>
            <w:tcBorders>
              <w:top w:val="nil"/>
              <w:bottom w:val="nil"/>
            </w:tcBorders>
            <w:shd w:val="clear" w:color="auto" w:fill="FF9933"/>
          </w:tcPr>
          <w:p w:rsidR="00201EB3" w:rsidRDefault="00D657F7">
            <w:pPr>
              <w:pStyle w:val="TableParagraph"/>
              <w:tabs>
                <w:tab w:val="left" w:pos="6843"/>
              </w:tabs>
              <w:spacing w:before="7" w:line="258" w:lineRule="exact"/>
              <w:ind w:left="2030" w:right="0"/>
              <w:rPr>
                <w:b/>
              </w:rPr>
            </w:pPr>
            <w:r>
              <w:rPr>
                <w:b/>
                <w:color w:val="FFFFFF"/>
              </w:rPr>
              <w:t>ACTIVIDAD</w:t>
            </w:r>
            <w:r>
              <w:rPr>
                <w:b/>
                <w:color w:val="FFFFFF"/>
              </w:rPr>
              <w:tab/>
              <w:t>FECHA</w:t>
            </w:r>
          </w:p>
        </w:tc>
      </w:tr>
      <w:tr w:rsidR="00201EB3">
        <w:trPr>
          <w:trHeight w:val="375"/>
        </w:trPr>
        <w:tc>
          <w:tcPr>
            <w:tcW w:w="5423" w:type="dxa"/>
            <w:tcBorders>
              <w:top w:val="nil"/>
              <w:left w:val="single" w:sz="4" w:space="0" w:color="FF9933"/>
              <w:bottom w:val="single" w:sz="4" w:space="0" w:color="FF9933"/>
              <w:right w:val="single" w:sz="4" w:space="0" w:color="FF9933"/>
            </w:tcBorders>
          </w:tcPr>
          <w:p w:rsidR="00201EB3" w:rsidRDefault="00D657F7">
            <w:pPr>
              <w:pStyle w:val="TableParagraph"/>
              <w:spacing w:before="37"/>
              <w:ind w:left="4" w:right="0"/>
            </w:pPr>
            <w:r>
              <w:t>Apertura de la convocatoria</w:t>
            </w:r>
          </w:p>
        </w:tc>
        <w:tc>
          <w:tcPr>
            <w:tcW w:w="3618" w:type="dxa"/>
            <w:tcBorders>
              <w:top w:val="single" w:sz="18" w:space="0" w:color="FF9933"/>
              <w:left w:val="single" w:sz="4" w:space="0" w:color="FF9933"/>
              <w:bottom w:val="single" w:sz="4" w:space="0" w:color="FF9933"/>
              <w:right w:val="single" w:sz="4" w:space="0" w:color="FF9933"/>
            </w:tcBorders>
          </w:tcPr>
          <w:p w:rsidR="00201EB3" w:rsidRDefault="00D657F7">
            <w:pPr>
              <w:pStyle w:val="TableParagraph"/>
              <w:spacing w:before="37"/>
              <w:ind w:left="618"/>
              <w:jc w:val="center"/>
            </w:pPr>
            <w:r>
              <w:t>22 de octubre de 2019</w:t>
            </w:r>
          </w:p>
        </w:tc>
      </w:tr>
      <w:tr w:rsidR="00201EB3">
        <w:trPr>
          <w:trHeight w:val="594"/>
        </w:trPr>
        <w:tc>
          <w:tcPr>
            <w:tcW w:w="5423" w:type="dxa"/>
            <w:tcBorders>
              <w:top w:val="single" w:sz="4" w:space="0" w:color="FF9933"/>
              <w:left w:val="single" w:sz="4" w:space="0" w:color="FF9933"/>
              <w:bottom w:val="single" w:sz="4" w:space="0" w:color="FF9933"/>
              <w:right w:val="single" w:sz="4" w:space="0" w:color="FF9933"/>
            </w:tcBorders>
          </w:tcPr>
          <w:p w:rsidR="00201EB3" w:rsidRDefault="00D657F7">
            <w:pPr>
              <w:pStyle w:val="TableParagraph"/>
              <w:spacing w:before="19"/>
              <w:ind w:right="483"/>
            </w:pPr>
            <w:r>
              <w:t>Disponibilidad del formulario en página web para presentación de propuestas</w:t>
            </w:r>
          </w:p>
        </w:tc>
        <w:tc>
          <w:tcPr>
            <w:tcW w:w="3618" w:type="dxa"/>
            <w:tcBorders>
              <w:top w:val="single" w:sz="4" w:space="0" w:color="FF9933"/>
              <w:left w:val="single" w:sz="4" w:space="0" w:color="FF9933"/>
              <w:bottom w:val="single" w:sz="4" w:space="0" w:color="FF9933"/>
              <w:right w:val="single" w:sz="4" w:space="0" w:color="FF9933"/>
            </w:tcBorders>
          </w:tcPr>
          <w:p w:rsidR="00201EB3" w:rsidRDefault="00D657F7">
            <w:pPr>
              <w:pStyle w:val="TableParagraph"/>
              <w:spacing w:before="155"/>
              <w:ind w:left="620" w:right="611"/>
              <w:jc w:val="center"/>
            </w:pPr>
            <w:r>
              <w:t>24 de octubre de 2019</w:t>
            </w:r>
          </w:p>
        </w:tc>
      </w:tr>
      <w:tr w:rsidR="00201EB3">
        <w:trPr>
          <w:trHeight w:val="563"/>
        </w:trPr>
        <w:tc>
          <w:tcPr>
            <w:tcW w:w="5423" w:type="dxa"/>
            <w:tcBorders>
              <w:top w:val="single" w:sz="4" w:space="0" w:color="FF9933"/>
              <w:left w:val="single" w:sz="4" w:space="0" w:color="FF9933"/>
              <w:bottom w:val="single" w:sz="4" w:space="0" w:color="FF9933"/>
              <w:right w:val="single" w:sz="4" w:space="0" w:color="FF9933"/>
            </w:tcBorders>
          </w:tcPr>
          <w:p w:rsidR="00201EB3" w:rsidRDefault="00D657F7">
            <w:pPr>
              <w:pStyle w:val="TableParagraph"/>
              <w:ind w:right="0"/>
            </w:pPr>
            <w:r>
              <w:t>Entrega de propuestas en centros de investigación</w:t>
            </w:r>
          </w:p>
        </w:tc>
        <w:tc>
          <w:tcPr>
            <w:tcW w:w="3618" w:type="dxa"/>
            <w:tcBorders>
              <w:top w:val="single" w:sz="4" w:space="0" w:color="FF9933"/>
              <w:left w:val="single" w:sz="4" w:space="0" w:color="FF9933"/>
              <w:bottom w:val="single" w:sz="4" w:space="0" w:color="FF9933"/>
              <w:right w:val="single" w:sz="4" w:space="0" w:color="FF9933"/>
            </w:tcBorders>
          </w:tcPr>
          <w:p w:rsidR="00201EB3" w:rsidRDefault="00D657F7">
            <w:pPr>
              <w:pStyle w:val="TableParagraph"/>
              <w:ind w:left="620"/>
              <w:jc w:val="center"/>
            </w:pPr>
            <w:r>
              <w:t>3 de diciembre de 2019</w:t>
            </w:r>
          </w:p>
        </w:tc>
      </w:tr>
      <w:tr w:rsidR="00201EB3">
        <w:trPr>
          <w:trHeight w:val="568"/>
        </w:trPr>
        <w:tc>
          <w:tcPr>
            <w:tcW w:w="5423" w:type="dxa"/>
            <w:tcBorders>
              <w:top w:val="single" w:sz="4" w:space="0" w:color="FF9933"/>
              <w:left w:val="single" w:sz="4" w:space="0" w:color="FF9933"/>
              <w:bottom w:val="single" w:sz="4" w:space="0" w:color="FF9933"/>
              <w:right w:val="single" w:sz="4" w:space="0" w:color="FF9933"/>
            </w:tcBorders>
          </w:tcPr>
          <w:p w:rsidR="00201EB3" w:rsidRDefault="00D657F7">
            <w:pPr>
              <w:pStyle w:val="TableParagraph"/>
              <w:spacing w:before="143"/>
              <w:ind w:right="0"/>
            </w:pPr>
            <w:r>
              <w:t>Cierre de la convocatoria*</w:t>
            </w:r>
          </w:p>
        </w:tc>
        <w:tc>
          <w:tcPr>
            <w:tcW w:w="3618" w:type="dxa"/>
            <w:tcBorders>
              <w:top w:val="single" w:sz="4" w:space="0" w:color="FF9933"/>
              <w:left w:val="single" w:sz="4" w:space="0" w:color="FF9933"/>
              <w:bottom w:val="single" w:sz="4" w:space="0" w:color="FF9933"/>
              <w:right w:val="single" w:sz="4" w:space="0" w:color="FF9933"/>
            </w:tcBorders>
          </w:tcPr>
          <w:p w:rsidR="00201EB3" w:rsidRDefault="00D657F7">
            <w:pPr>
              <w:pStyle w:val="TableParagraph"/>
              <w:spacing w:before="143"/>
              <w:ind w:left="620"/>
              <w:jc w:val="center"/>
            </w:pPr>
            <w:r>
              <w:t>5 de diciembre de 2019</w:t>
            </w:r>
          </w:p>
        </w:tc>
      </w:tr>
      <w:tr w:rsidR="00201EB3" w:rsidTr="007510A6">
        <w:trPr>
          <w:trHeight w:val="566"/>
        </w:trPr>
        <w:tc>
          <w:tcPr>
            <w:tcW w:w="5423" w:type="dxa"/>
            <w:tcBorders>
              <w:top w:val="single" w:sz="4" w:space="0" w:color="FF9933"/>
              <w:left w:val="single" w:sz="4" w:space="0" w:color="FF9933"/>
              <w:bottom w:val="single" w:sz="4" w:space="0" w:color="FF9933"/>
              <w:right w:val="single" w:sz="4" w:space="0" w:color="FF9933"/>
            </w:tcBorders>
            <w:shd w:val="clear" w:color="auto" w:fill="auto"/>
          </w:tcPr>
          <w:p w:rsidR="00201EB3" w:rsidRDefault="00D657F7">
            <w:pPr>
              <w:pStyle w:val="TableParagraph"/>
              <w:ind w:right="0"/>
            </w:pPr>
            <w:r>
              <w:t>Publicación preliminar de cumplimiento de requisitos</w:t>
            </w:r>
          </w:p>
        </w:tc>
        <w:tc>
          <w:tcPr>
            <w:tcW w:w="3618" w:type="dxa"/>
            <w:tcBorders>
              <w:top w:val="single" w:sz="4" w:space="0" w:color="FF9933"/>
              <w:left w:val="single" w:sz="4" w:space="0" w:color="FF9933"/>
              <w:bottom w:val="single" w:sz="4" w:space="0" w:color="FF9933"/>
              <w:right w:val="single" w:sz="4" w:space="0" w:color="FF9933"/>
            </w:tcBorders>
            <w:shd w:val="clear" w:color="auto" w:fill="auto"/>
          </w:tcPr>
          <w:p w:rsidR="00201EB3" w:rsidRDefault="00016FC9">
            <w:pPr>
              <w:pStyle w:val="TableParagraph"/>
              <w:ind w:left="620"/>
              <w:jc w:val="center"/>
            </w:pPr>
            <w:r>
              <w:t>20</w:t>
            </w:r>
            <w:r w:rsidR="00D657F7">
              <w:t xml:space="preserve"> de diciembre de 2019</w:t>
            </w:r>
          </w:p>
        </w:tc>
      </w:tr>
      <w:tr w:rsidR="00201EB3" w:rsidTr="007510A6">
        <w:trPr>
          <w:trHeight w:val="566"/>
        </w:trPr>
        <w:tc>
          <w:tcPr>
            <w:tcW w:w="5423" w:type="dxa"/>
            <w:tcBorders>
              <w:top w:val="single" w:sz="4" w:space="0" w:color="FF9933"/>
              <w:left w:val="single" w:sz="4" w:space="0" w:color="FF9933"/>
              <w:bottom w:val="single" w:sz="4" w:space="0" w:color="FF9933"/>
              <w:right w:val="single" w:sz="4" w:space="0" w:color="FF9933"/>
            </w:tcBorders>
            <w:shd w:val="clear" w:color="auto" w:fill="auto"/>
          </w:tcPr>
          <w:p w:rsidR="00201EB3" w:rsidRDefault="00D657F7">
            <w:pPr>
              <w:pStyle w:val="TableParagraph"/>
              <w:ind w:right="0"/>
            </w:pPr>
            <w:r>
              <w:t>Plazo máximo para ajuste de aspectos subsanables.</w:t>
            </w:r>
          </w:p>
        </w:tc>
        <w:tc>
          <w:tcPr>
            <w:tcW w:w="3618" w:type="dxa"/>
            <w:tcBorders>
              <w:top w:val="single" w:sz="4" w:space="0" w:color="FF9933"/>
              <w:left w:val="single" w:sz="4" w:space="0" w:color="FF9933"/>
              <w:bottom w:val="single" w:sz="4" w:space="0" w:color="FF9933"/>
              <w:right w:val="single" w:sz="4" w:space="0" w:color="FF9933"/>
            </w:tcBorders>
            <w:shd w:val="clear" w:color="auto" w:fill="auto"/>
          </w:tcPr>
          <w:p w:rsidR="00201EB3" w:rsidRDefault="00016FC9">
            <w:pPr>
              <w:pStyle w:val="TableParagraph"/>
              <w:spacing w:before="155"/>
              <w:ind w:left="620"/>
              <w:jc w:val="center"/>
            </w:pPr>
            <w:r>
              <w:t>3</w:t>
            </w:r>
            <w:r w:rsidR="00D657F7">
              <w:t>0 de diciembre de 2019</w:t>
            </w:r>
          </w:p>
        </w:tc>
      </w:tr>
      <w:tr w:rsidR="00201EB3" w:rsidTr="007510A6">
        <w:trPr>
          <w:trHeight w:val="592"/>
        </w:trPr>
        <w:tc>
          <w:tcPr>
            <w:tcW w:w="5423" w:type="dxa"/>
            <w:tcBorders>
              <w:top w:val="single" w:sz="4" w:space="0" w:color="FF9933"/>
              <w:left w:val="single" w:sz="4" w:space="0" w:color="FF9933"/>
              <w:bottom w:val="single" w:sz="4" w:space="0" w:color="FF9933"/>
              <w:right w:val="single" w:sz="4" w:space="0" w:color="FF9933"/>
            </w:tcBorders>
            <w:shd w:val="clear" w:color="auto" w:fill="auto"/>
          </w:tcPr>
          <w:p w:rsidR="00201EB3" w:rsidRDefault="00D657F7">
            <w:pPr>
              <w:pStyle w:val="TableParagraph"/>
              <w:spacing w:before="19"/>
              <w:ind w:right="786"/>
            </w:pPr>
            <w:r>
              <w:t>Publicación lista definitiva de cumplimiento de requisitos</w:t>
            </w:r>
          </w:p>
        </w:tc>
        <w:tc>
          <w:tcPr>
            <w:tcW w:w="3618" w:type="dxa"/>
            <w:tcBorders>
              <w:top w:val="single" w:sz="4" w:space="0" w:color="FF9933"/>
              <w:left w:val="single" w:sz="4" w:space="0" w:color="FF9933"/>
              <w:bottom w:val="single" w:sz="4" w:space="0" w:color="FF9933"/>
              <w:right w:val="single" w:sz="4" w:space="0" w:color="FF9933"/>
            </w:tcBorders>
            <w:shd w:val="clear" w:color="auto" w:fill="auto"/>
          </w:tcPr>
          <w:p w:rsidR="00201EB3" w:rsidRDefault="00016FC9" w:rsidP="00016FC9">
            <w:pPr>
              <w:pStyle w:val="TableParagraph"/>
              <w:spacing w:before="155"/>
              <w:ind w:left="620"/>
              <w:jc w:val="center"/>
            </w:pPr>
            <w:r>
              <w:t>3</w:t>
            </w:r>
            <w:r w:rsidR="00D657F7">
              <w:t xml:space="preserve"> de </w:t>
            </w:r>
            <w:r>
              <w:t>enero de 2020</w:t>
            </w:r>
          </w:p>
        </w:tc>
      </w:tr>
      <w:tr w:rsidR="00201EB3">
        <w:trPr>
          <w:trHeight w:val="568"/>
        </w:trPr>
        <w:tc>
          <w:tcPr>
            <w:tcW w:w="5423" w:type="dxa"/>
            <w:tcBorders>
              <w:top w:val="single" w:sz="4" w:space="0" w:color="FF9933"/>
              <w:left w:val="single" w:sz="4" w:space="0" w:color="FF9933"/>
              <w:bottom w:val="single" w:sz="4" w:space="0" w:color="FF9933"/>
              <w:right w:val="single" w:sz="4" w:space="0" w:color="FF9933"/>
            </w:tcBorders>
            <w:shd w:val="clear" w:color="auto" w:fill="FFFFCC"/>
          </w:tcPr>
          <w:p w:rsidR="00201EB3" w:rsidRDefault="00D657F7">
            <w:pPr>
              <w:pStyle w:val="TableParagraph"/>
              <w:spacing w:before="143"/>
              <w:ind w:right="0"/>
            </w:pPr>
            <w:r>
              <w:t>Publicación de resultados de evaluación por pares</w:t>
            </w:r>
          </w:p>
        </w:tc>
        <w:tc>
          <w:tcPr>
            <w:tcW w:w="3618" w:type="dxa"/>
            <w:tcBorders>
              <w:top w:val="single" w:sz="4" w:space="0" w:color="FF9933"/>
              <w:left w:val="single" w:sz="4" w:space="0" w:color="FF9933"/>
              <w:bottom w:val="single" w:sz="4" w:space="0" w:color="FF9933"/>
              <w:right w:val="single" w:sz="4" w:space="0" w:color="FF9933"/>
            </w:tcBorders>
            <w:shd w:val="clear" w:color="auto" w:fill="FFFFCC"/>
          </w:tcPr>
          <w:p w:rsidR="00201EB3" w:rsidRDefault="007510A6">
            <w:pPr>
              <w:pStyle w:val="TableParagraph"/>
              <w:spacing w:before="143"/>
              <w:ind w:left="620"/>
              <w:jc w:val="center"/>
            </w:pPr>
            <w:r>
              <w:t>17</w:t>
            </w:r>
            <w:r w:rsidR="00D657F7">
              <w:t xml:space="preserve"> de enero de 2020</w:t>
            </w:r>
          </w:p>
        </w:tc>
      </w:tr>
      <w:tr w:rsidR="00201EB3">
        <w:trPr>
          <w:trHeight w:val="563"/>
        </w:trPr>
        <w:tc>
          <w:tcPr>
            <w:tcW w:w="5423" w:type="dxa"/>
            <w:tcBorders>
              <w:top w:val="single" w:sz="4" w:space="0" w:color="FF9933"/>
              <w:left w:val="single" w:sz="4" w:space="0" w:color="FF9933"/>
              <w:bottom w:val="single" w:sz="4" w:space="0" w:color="FF9933"/>
              <w:right w:val="single" w:sz="4" w:space="0" w:color="FF9933"/>
            </w:tcBorders>
            <w:shd w:val="clear" w:color="auto" w:fill="FFFFCC"/>
          </w:tcPr>
          <w:p w:rsidR="00201EB3" w:rsidRDefault="00D657F7">
            <w:pPr>
              <w:pStyle w:val="TableParagraph"/>
              <w:ind w:right="0"/>
            </w:pPr>
            <w:r>
              <w:t>Solicitud de aclaraciones</w:t>
            </w:r>
          </w:p>
        </w:tc>
        <w:tc>
          <w:tcPr>
            <w:tcW w:w="3618" w:type="dxa"/>
            <w:tcBorders>
              <w:top w:val="single" w:sz="4" w:space="0" w:color="FF9933"/>
              <w:left w:val="single" w:sz="4" w:space="0" w:color="FF9933"/>
              <w:bottom w:val="single" w:sz="4" w:space="0" w:color="FF9933"/>
              <w:right w:val="single" w:sz="4" w:space="0" w:color="FF9933"/>
            </w:tcBorders>
            <w:shd w:val="clear" w:color="auto" w:fill="FFFFCC"/>
          </w:tcPr>
          <w:p w:rsidR="00201EB3" w:rsidRDefault="007510A6">
            <w:pPr>
              <w:pStyle w:val="TableParagraph"/>
              <w:ind w:left="620"/>
              <w:jc w:val="center"/>
            </w:pPr>
            <w:r>
              <w:t>18 - 20</w:t>
            </w:r>
            <w:r w:rsidR="00D657F7">
              <w:t xml:space="preserve"> de enero de 2020</w:t>
            </w:r>
          </w:p>
        </w:tc>
      </w:tr>
      <w:tr w:rsidR="00201EB3">
        <w:trPr>
          <w:trHeight w:val="565"/>
        </w:trPr>
        <w:tc>
          <w:tcPr>
            <w:tcW w:w="5423" w:type="dxa"/>
            <w:tcBorders>
              <w:top w:val="single" w:sz="4" w:space="0" w:color="FF9933"/>
              <w:left w:val="single" w:sz="4" w:space="0" w:color="FF9933"/>
              <w:bottom w:val="single" w:sz="4" w:space="0" w:color="FF9933"/>
              <w:right w:val="single" w:sz="4" w:space="0" w:color="FF9933"/>
            </w:tcBorders>
            <w:shd w:val="clear" w:color="auto" w:fill="FFFFCC"/>
          </w:tcPr>
          <w:p w:rsidR="00201EB3" w:rsidRDefault="00D657F7">
            <w:pPr>
              <w:pStyle w:val="TableParagraph"/>
              <w:spacing w:before="143"/>
              <w:ind w:right="0"/>
            </w:pPr>
            <w:r>
              <w:t>Concepto del Comité de ética</w:t>
            </w:r>
          </w:p>
        </w:tc>
        <w:tc>
          <w:tcPr>
            <w:tcW w:w="3618" w:type="dxa"/>
            <w:tcBorders>
              <w:top w:val="single" w:sz="4" w:space="0" w:color="FF9933"/>
              <w:left w:val="single" w:sz="4" w:space="0" w:color="FF9933"/>
              <w:bottom w:val="single" w:sz="4" w:space="0" w:color="FF9933"/>
              <w:right w:val="single" w:sz="4" w:space="0" w:color="FF9933"/>
            </w:tcBorders>
            <w:shd w:val="clear" w:color="auto" w:fill="FFFFCC"/>
          </w:tcPr>
          <w:p w:rsidR="00201EB3" w:rsidRDefault="00D241E0" w:rsidP="00006F03">
            <w:pPr>
              <w:pStyle w:val="TableParagraph"/>
              <w:spacing w:before="143"/>
              <w:ind w:left="620"/>
              <w:jc w:val="center"/>
            </w:pPr>
            <w:r>
              <w:t>17</w:t>
            </w:r>
            <w:r w:rsidR="00D657F7">
              <w:t xml:space="preserve"> - 2</w:t>
            </w:r>
            <w:r>
              <w:t>4</w:t>
            </w:r>
            <w:r w:rsidR="00D657F7">
              <w:t xml:space="preserve"> de enero de 2020</w:t>
            </w:r>
          </w:p>
        </w:tc>
      </w:tr>
      <w:tr w:rsidR="00201EB3">
        <w:trPr>
          <w:trHeight w:val="602"/>
        </w:trPr>
        <w:tc>
          <w:tcPr>
            <w:tcW w:w="5423" w:type="dxa"/>
            <w:tcBorders>
              <w:top w:val="single" w:sz="4" w:space="0" w:color="FF9933"/>
              <w:left w:val="single" w:sz="4" w:space="0" w:color="FF9933"/>
              <w:bottom w:val="single" w:sz="4" w:space="0" w:color="FF9933"/>
              <w:right w:val="single" w:sz="4" w:space="0" w:color="FF9933"/>
            </w:tcBorders>
            <w:shd w:val="clear" w:color="auto" w:fill="FFFFCC"/>
          </w:tcPr>
          <w:p w:rsidR="00201EB3" w:rsidRDefault="00D657F7">
            <w:pPr>
              <w:pStyle w:val="TableParagraph"/>
              <w:spacing w:before="26" w:line="237" w:lineRule="auto"/>
              <w:ind w:right="552"/>
            </w:pPr>
            <w:r>
              <w:t>Publicación resultados de evaluación definitivos - Divulgación Banco de elegibles *</w:t>
            </w:r>
          </w:p>
        </w:tc>
        <w:tc>
          <w:tcPr>
            <w:tcW w:w="3618" w:type="dxa"/>
            <w:tcBorders>
              <w:top w:val="single" w:sz="4" w:space="0" w:color="FF9933"/>
              <w:left w:val="single" w:sz="4" w:space="0" w:color="FF9933"/>
              <w:bottom w:val="single" w:sz="4" w:space="0" w:color="FF9933"/>
              <w:right w:val="single" w:sz="4" w:space="0" w:color="FF9933"/>
            </w:tcBorders>
            <w:shd w:val="clear" w:color="auto" w:fill="FFFFCC"/>
          </w:tcPr>
          <w:p w:rsidR="00201EB3" w:rsidRDefault="00D241E0" w:rsidP="00D241E0">
            <w:pPr>
              <w:pStyle w:val="TableParagraph"/>
              <w:spacing w:before="160"/>
              <w:ind w:left="620"/>
              <w:jc w:val="center"/>
            </w:pPr>
            <w:r>
              <w:t>28</w:t>
            </w:r>
            <w:bookmarkStart w:id="0" w:name="_GoBack"/>
            <w:bookmarkEnd w:id="0"/>
            <w:r w:rsidR="00D657F7">
              <w:t xml:space="preserve"> de enero de 2020</w:t>
            </w:r>
          </w:p>
        </w:tc>
      </w:tr>
    </w:tbl>
    <w:p w:rsidR="00201EB3" w:rsidRDefault="00D657F7">
      <w:pPr>
        <w:pStyle w:val="Textoindependiente"/>
        <w:ind w:left="1544" w:right="1580"/>
        <w:jc w:val="center"/>
      </w:pPr>
      <w:r>
        <w:t>(las actividades y fechas modificadas se encuentran sombreadas)</w:t>
      </w:r>
    </w:p>
    <w:sectPr w:rsidR="00201EB3">
      <w:type w:val="continuous"/>
      <w:pgSz w:w="12240" w:h="15840"/>
      <w:pgMar w:top="280" w:right="136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B3"/>
    <w:rsid w:val="00006F03"/>
    <w:rsid w:val="00016FC9"/>
    <w:rsid w:val="00201EB3"/>
    <w:rsid w:val="007510A6"/>
    <w:rsid w:val="00B465E9"/>
    <w:rsid w:val="00D241E0"/>
    <w:rsid w:val="00D6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E9CB"/>
  <w15:docId w15:val="{0B0AB008-41B0-4438-A2F5-45522229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 Antiqua" w:eastAsia="Book Antiqua" w:hAnsi="Book Antiqua" w:cs="Book Antiqua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"/>
      <w:ind w:left="164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1"/>
      <w:ind w:left="9" w:right="6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VICEINV UMNG</dc:creator>
  <cp:lastModifiedBy>Sandra Cecilia Lesmes Ferrucho</cp:lastModifiedBy>
  <cp:revision>3</cp:revision>
  <cp:lastPrinted>2019-12-18T13:27:00Z</cp:lastPrinted>
  <dcterms:created xsi:type="dcterms:W3CDTF">2020-01-14T20:18:00Z</dcterms:created>
  <dcterms:modified xsi:type="dcterms:W3CDTF">2020-01-14T20:20:00Z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2019-12-18T00:00:00Z</vt:filetime>
  </property>
</Properties>
</file>