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3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1461"/>
        <w:gridCol w:w="608"/>
        <w:gridCol w:w="940"/>
        <w:gridCol w:w="732"/>
        <w:gridCol w:w="720"/>
        <w:gridCol w:w="737"/>
        <w:gridCol w:w="755"/>
        <w:gridCol w:w="697"/>
        <w:gridCol w:w="568"/>
        <w:gridCol w:w="933"/>
      </w:tblGrid>
      <w:tr w:rsidR="00B84A57" w:rsidRPr="000954A9" w14:paraId="238784CD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6D4F88B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CONTRATACIÓN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034FB2B5" w14:textId="44194DDE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</w:t>
            </w:r>
            <w:r w:rsidRP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SISTEMA GENERAL DE REGALÍAS SGR  </w:t>
            </w:r>
            <w:r w:rsidR="000F56E9" w:rsidRPr="000F56E9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s-CO"/>
              </w:rPr>
              <w:t>"FORTALECIMIENTO DE CAPACIDADES INSTALADAS DE CIENCIA Y TECNOLOGÍA DEL LABORATORIO DE LA FACULTAD DE MEDICINA Y CIENCIAS DE LA SALUD DE LA UMNG, PARA ATENDER PROBLEMÁTICAS ASOCIADAS CON AGENTES BIOLÓGICOS DE ALTO RIESGO PARA LA SALUD HUMANA EN BOGOTÁ", IDENTIFICADO CON EL BPIN NO. 2020000100101</w:t>
            </w:r>
            <w:r w:rsidR="000F56E9" w:rsidRPr="000F56E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B84A57" w:rsidRPr="000954A9" w14:paraId="2DD7E288" w14:textId="77777777" w:rsidTr="00AB3770">
        <w:trPr>
          <w:trHeight w:val="255"/>
        </w:trPr>
        <w:tc>
          <w:tcPr>
            <w:tcW w:w="2702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0FE650C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CONTRATACIÓN:</w:t>
            </w:r>
          </w:p>
        </w:tc>
        <w:tc>
          <w:tcPr>
            <w:tcW w:w="229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74D28" w14:textId="306B39FE" w:rsidR="00B84A57" w:rsidRPr="000954A9" w:rsidRDefault="00B84B11" w:rsidP="00445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Apoyo a la Gestión</w:t>
            </w:r>
          </w:p>
        </w:tc>
      </w:tr>
      <w:tr w:rsidR="00B84A57" w14:paraId="5FB8CC6D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E1A3D91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B84A57" w:rsidRPr="00A50A05" w14:paraId="14041DC2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8748E3" w14:textId="1D7854CB" w:rsidR="00B84A57" w:rsidRPr="00F11973" w:rsidRDefault="00FE52C2" w:rsidP="003C6CCF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</w:pP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Profesional</w:t>
            </w:r>
            <w:r w:rsidR="00E72C3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en</w:t>
            </w:r>
            <w:r w:rsidR="005F5A03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ingeniería, administración de empresas,</w:t>
            </w:r>
            <w:r w:rsidR="00E72C3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Comunicación Social</w:t>
            </w:r>
            <w:r w:rsidR="0091372A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con especialización en comunicación </w:t>
            </w:r>
            <w:r w:rsidR="005F5A03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estratégica </w:t>
            </w:r>
            <w:r w:rsidR="005F5A03"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y</w:t>
            </w: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/o Áreas afines con experiencia mayor a 5 </w:t>
            </w:r>
            <w:r w:rsidR="00DE6145"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años,</w:t>
            </w: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de los cuales como mínimo debe certificar como experiencia </w:t>
            </w:r>
            <w:r w:rsidR="00DE6145"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especifica </w:t>
            </w:r>
            <w:r w:rsidR="00DE614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2</w:t>
            </w:r>
            <w:r w:rsidR="00DE6145"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72C36"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años en</w:t>
            </w: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E6145"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cargos con</w:t>
            </w: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funciones de supervisión y/o</w:t>
            </w:r>
            <w:r w:rsidR="00DE614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interventorías y/o Administrativas en ejecución de proyectos.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"Fortalecimiento de capacidades instaladas de ciencia y tecnología del laboratorio de la facultad de Medicina y Ciencias de la Salud de la UMNG, para atender problemáticas asociadas con agentes biológicos de alto riesgo para la salud humana en Bogotá", identificado con el </w:t>
            </w:r>
            <w:proofErr w:type="spellStart"/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Bpin</w:t>
            </w:r>
            <w:proofErr w:type="spellEnd"/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No. 2020000100101</w:t>
            </w:r>
            <w:r w:rsid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”</w:t>
            </w:r>
          </w:p>
        </w:tc>
      </w:tr>
      <w:tr w:rsidR="00B84A57" w:rsidRPr="000954A9" w14:paraId="13EE8DE6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CF66786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B84A57" w:rsidRPr="002C4EEA" w14:paraId="06E08A15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80676C" w14:textId="33888855" w:rsidR="0091372A" w:rsidRPr="0091372A" w:rsidRDefault="005F5A03" w:rsidP="00993CB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Profesional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en ingeniería, administración de empresas, </w:t>
            </w: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Comunicación Social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con especialización en comunicación estratégica </w:t>
            </w:r>
            <w:r w:rsidRPr="00FE52C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y/o Áreas afines</w:t>
            </w:r>
          </w:p>
          <w:p w14:paraId="55AA71E7" w14:textId="56946CD4" w:rsidR="00B84A57" w:rsidRPr="002C4EEA" w:rsidRDefault="00B84A57" w:rsidP="00993CB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Experiencia laboral certificada mínima de </w:t>
            </w:r>
            <w:r w:rsidR="0091372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</w:t>
            </w: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año</w:t>
            </w:r>
            <w:r w:rsidR="00E53DC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</w:t>
            </w:r>
            <w:r w:rsidR="00993CB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993CBA" w:rsidRPr="00993CB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cargos </w:t>
            </w:r>
            <w:r w:rsidR="0091372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con funciones de supervisión y/o interventorías y/o Administrativas en ejecución de proyectos.</w:t>
            </w:r>
          </w:p>
        </w:tc>
      </w:tr>
      <w:tr w:rsidR="00B84A57" w:rsidRPr="000954A9" w14:paraId="6A65616E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6F1DEEF7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B84A57" w:rsidRPr="000954A9" w14:paraId="2EEDE2F7" w14:textId="77777777" w:rsidTr="00AB3770">
        <w:trPr>
          <w:trHeight w:val="255"/>
        </w:trPr>
        <w:tc>
          <w:tcPr>
            <w:tcW w:w="232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1C9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2679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67A48" w14:textId="05E032FF" w:rsidR="00B84A57" w:rsidRPr="00993CBA" w:rsidRDefault="00A844ED" w:rsidP="00993CBA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844ED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Profesional en Comunicación Social con especialización en comunicación estratégica y/o Áreas </w:t>
            </w:r>
            <w:r w:rsidR="005F5A03" w:rsidRPr="00A844ED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afines.</w:t>
            </w:r>
          </w:p>
        </w:tc>
      </w:tr>
      <w:tr w:rsidR="00702A41" w:rsidRPr="000954A9" w14:paraId="1B74DD9B" w14:textId="77777777" w:rsidTr="003A2D2D">
        <w:trPr>
          <w:trHeight w:val="255"/>
        </w:trPr>
        <w:tc>
          <w:tcPr>
            <w:tcW w:w="2321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EA27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75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BE4DB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77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7AE28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4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0ED1A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42C3BB6C" w14:textId="77777777" w:rsidTr="00AB3770">
        <w:trPr>
          <w:trHeight w:val="255"/>
        </w:trPr>
        <w:tc>
          <w:tcPr>
            <w:tcW w:w="2321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102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267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EA16E" w14:textId="5F6A766A" w:rsidR="00B84A57" w:rsidRPr="000954A9" w:rsidRDefault="00C91853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702A41" w:rsidRPr="000954A9" w14:paraId="13291E0F" w14:textId="77777777" w:rsidTr="003A2D2D">
        <w:trPr>
          <w:trHeight w:val="255"/>
        </w:trPr>
        <w:tc>
          <w:tcPr>
            <w:tcW w:w="2321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C7E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7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85AF2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77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5C257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D67EF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70B9651A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B72DDF2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AE4AB0" w:rsidRPr="00946B52" w14:paraId="1B18D038" w14:textId="77777777" w:rsidTr="003A2D2D">
        <w:trPr>
          <w:trHeight w:val="121"/>
        </w:trPr>
        <w:tc>
          <w:tcPr>
            <w:tcW w:w="181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88EA2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2D349DD1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569720E8" w14:textId="77777777" w:rsidR="00B84A57" w:rsidRPr="00E87041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años: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  <w:p w14:paraId="7ED65725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7FDA11BC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6BE75DB1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12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26024E02" w14:textId="77777777" w:rsidR="00B84A57" w:rsidRPr="00946B52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192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41775C32" w14:textId="77777777" w:rsidR="00B84A57" w:rsidRPr="00946B52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702A41" w:rsidRPr="00946B52" w14:paraId="3604BFAE" w14:textId="77777777" w:rsidTr="003A2D2D">
        <w:trPr>
          <w:trHeight w:val="418"/>
        </w:trPr>
        <w:tc>
          <w:tcPr>
            <w:tcW w:w="1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8B6F5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F9AD6" w14:textId="421D0851" w:rsidR="00B84A57" w:rsidRPr="00E87041" w:rsidRDefault="00B84A57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14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3E8AB" w14:textId="3BE3F66B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iderazgo para el cambio:_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1DBAA" w14:textId="36D45205" w:rsidR="00B84A57" w:rsidRPr="00C91853" w:rsidRDefault="00C91853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entorno: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702A41" w:rsidRPr="00946B52" w14:paraId="7768B823" w14:textId="77777777" w:rsidTr="003A2D2D">
        <w:trPr>
          <w:trHeight w:val="119"/>
        </w:trPr>
        <w:tc>
          <w:tcPr>
            <w:tcW w:w="1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A5584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FAAF5" w14:textId="466B3D10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4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E322D" w14:textId="2B91166F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7B288" w14:textId="2BFBDB6D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702A41" w:rsidRPr="00946B52" w14:paraId="0130DE66" w14:textId="77777777" w:rsidTr="003A2D2D">
        <w:trPr>
          <w:trHeight w:val="119"/>
        </w:trPr>
        <w:tc>
          <w:tcPr>
            <w:tcW w:w="1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D016B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C0C28" w14:textId="7951E452" w:rsidR="00B84A57" w:rsidRPr="00C91853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Trasparencia: </w:t>
            </w:r>
            <w:r w:rsidR="005F5A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14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B53C4" w14:textId="6ED4DF6B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 _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95C25" w14:textId="793E662F" w:rsidR="00B84A57" w:rsidRPr="00C91853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Estratégico: 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-</w:t>
            </w:r>
          </w:p>
        </w:tc>
      </w:tr>
      <w:tr w:rsidR="00702A41" w:rsidRPr="00946B52" w14:paraId="3E2B9A8F" w14:textId="77777777" w:rsidTr="003A2D2D">
        <w:trPr>
          <w:trHeight w:val="281"/>
        </w:trPr>
        <w:tc>
          <w:tcPr>
            <w:tcW w:w="1814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09232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56946" w14:textId="7AFC6C6A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ión y desarrollo principal: ___</w:t>
            </w:r>
          </w:p>
        </w:tc>
        <w:tc>
          <w:tcPr>
            <w:tcW w:w="14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470F5" w14:textId="778BFD76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 _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E2844" w14:textId="08140B8C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 __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702A41" w:rsidRPr="00946B52" w14:paraId="138B8A8D" w14:textId="77777777" w:rsidTr="003A2D2D">
        <w:trPr>
          <w:trHeight w:val="119"/>
        </w:trPr>
        <w:tc>
          <w:tcPr>
            <w:tcW w:w="1814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54255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E7D4F" w14:textId="5330BB2F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omiso con la organización: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4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3603" w14:textId="059F062E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trámite: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6E3BC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B84A57" w:rsidRPr="000954A9" w14:paraId="5115AEC8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B4F023C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B84A57" w:rsidRPr="000954A9" w14:paraId="54E52452" w14:textId="77777777" w:rsidTr="00A5275B">
        <w:trPr>
          <w:trHeight w:val="38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3C87111" w14:textId="536AECAB" w:rsidR="008D6EDC" w:rsidRPr="008D6EDC" w:rsidRDefault="008D6EDC" w:rsidP="008D6EDC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8D6EDC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El contratista se compromete con la Universidad Militar Nueva Granada a prestar por sus propios medios, con plena autonomía, sus servicios como apoyo a la supervisión de las actividades científicas y de documentación del proyecto, apoya a la supervisión del proyecto revisando y avalando los procedimientos, manuales y procesos documentados que se generen en el desarrollo del proyecto, debe rendir informe de forma periódica, oportuna y completa de las actividades científicas y su validación al supervisor de proyecto designado por la UMNG, e informar oportunamente las novedades que evidencia en el desarrollo científico del proyecto y realizar las demás obligaciones inherentes a la naturaleza del contrato y las que sean asignadas por el Supervisor del proyecto necesarios para garantizar el cumplimiento del objeto contractual., del Proyecto denominado: "Fortalecimiento de capacidades instaladas de </w:t>
            </w:r>
            <w:r w:rsidRPr="008D6EDC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lastRenderedPageBreak/>
              <w:t>ciencia y tecnología del laboratorio de la facultad de Medicina y Ciencias de la Salud de la UMNG, para atender problemáticas asociadas con agentes biológicos de alto riesgo para la salud humana en Bogotá", identificado con</w:t>
            </w:r>
          </w:p>
          <w:p w14:paraId="47DF1994" w14:textId="2BA65EC9" w:rsidR="00B84A57" w:rsidRPr="00F11973" w:rsidRDefault="008D6EDC" w:rsidP="008D6EDC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8D6EDC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el </w:t>
            </w:r>
            <w:proofErr w:type="spellStart"/>
            <w:r w:rsidRPr="008D6EDC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Pr="008D6EDC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No. 2020000100101.</w:t>
            </w:r>
          </w:p>
        </w:tc>
      </w:tr>
      <w:tr w:rsidR="00B84A57" w:rsidRPr="000954A9" w14:paraId="28752784" w14:textId="77777777" w:rsidTr="003A2D2D">
        <w:trPr>
          <w:trHeight w:val="255"/>
        </w:trPr>
        <w:tc>
          <w:tcPr>
            <w:tcW w:w="307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4AA8" w14:textId="5F95C606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Facultad: </w:t>
            </w:r>
          </w:p>
        </w:tc>
        <w:tc>
          <w:tcPr>
            <w:tcW w:w="192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0C4F" w14:textId="0FDAC001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itio de desarrollo: </w:t>
            </w:r>
          </w:p>
        </w:tc>
      </w:tr>
      <w:tr w:rsidR="00B84A57" w:rsidRPr="000954A9" w14:paraId="0351134C" w14:textId="77777777" w:rsidTr="003A2D2D">
        <w:trPr>
          <w:trHeight w:val="270"/>
        </w:trPr>
        <w:tc>
          <w:tcPr>
            <w:tcW w:w="3076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79AD40" w14:textId="26B1A83F" w:rsidR="00B84A57" w:rsidRPr="000954A9" w:rsidRDefault="00E53DC4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Medicina</w:t>
            </w:r>
          </w:p>
        </w:tc>
        <w:tc>
          <w:tcPr>
            <w:tcW w:w="192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82FDE" w14:textId="4EB5C864" w:rsidR="00B84A57" w:rsidRPr="000954A9" w:rsidRDefault="00E53DC4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Medicina</w:t>
            </w:r>
            <w:r w:rsidR="00B84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UMNG – Laboratorio Molecular - </w:t>
            </w:r>
            <w:proofErr w:type="spellStart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 xml:space="preserve"> No. 2020000100101</w:t>
            </w:r>
          </w:p>
        </w:tc>
      </w:tr>
      <w:tr w:rsidR="00B84A57" w:rsidRPr="000954A9" w14:paraId="2687FF16" w14:textId="77777777" w:rsidTr="00EC4FA5">
        <w:trPr>
          <w:trHeight w:val="107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EE33" w14:textId="473BE18A" w:rsidR="00B84A57" w:rsidRPr="000954A9" w:rsidRDefault="00B84A57" w:rsidP="00B84B1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a contratar (meses): </w:t>
            </w:r>
            <w:r w:rsidR="00A801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B84A57" w:rsidRPr="000954A9" w14:paraId="3AE66F57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A51B054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B84A57" w:rsidRPr="008E1FDF" w14:paraId="6770AD38" w14:textId="77777777" w:rsidTr="00EC4FA5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BEA643" w14:textId="743C7E11" w:rsidR="00E93E5F" w:rsidRDefault="0065552F" w:rsidP="0065552F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Apoyar al supervisor designado de la UMNG en la gestión del proyecto y el seguimiento a las redes de conocimiento que se deriven de la ejecución del mismo.</w:t>
            </w:r>
          </w:p>
          <w:p w14:paraId="4FBD57EC" w14:textId="0A63FA21" w:rsidR="0065552F" w:rsidRDefault="0065552F" w:rsidP="0065552F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Rendir informes oportunos y periódicos de la realización de sus actividades en relación a la ejecución del proyecto.</w:t>
            </w:r>
          </w:p>
          <w:p w14:paraId="4B41831F" w14:textId="30B069ED" w:rsidR="0065552F" w:rsidRDefault="0065552F" w:rsidP="0065552F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Sistematización y elaboración de bases de datos que permitan adelantar el seguimiento oportuno a la información del proyecto.</w:t>
            </w:r>
          </w:p>
          <w:p w14:paraId="7ADC6EB4" w14:textId="0EEE4CB2" w:rsidR="0065552F" w:rsidRDefault="0065552F" w:rsidP="0065552F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Establecer vínculos contractuales con entidades que requieran los servicios que presta el laboratorio.</w:t>
            </w:r>
          </w:p>
          <w:p w14:paraId="0D354659" w14:textId="03E09339" w:rsidR="0065552F" w:rsidRDefault="0065552F" w:rsidP="0065552F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Establecer redes de cooperación científica y académica con entidades externas para el desarrollo de procesos y proyectos relacionados con el quehacer del laboratorio.</w:t>
            </w:r>
          </w:p>
          <w:p w14:paraId="596773E8" w14:textId="48619759" w:rsidR="0065552F" w:rsidRDefault="0065552F" w:rsidP="0065552F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Asistir mensualmente a las reuniones programadas por el Supervisor del proyecto en la Facultad de Medicina con el fin de presentar informes de ejecución de sus diferentes actividades y las proyecciones del laboratorio en materia de redes de con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oc</w:t>
            </w: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imiento y redes de cooperación nacional e internacional.</w:t>
            </w:r>
          </w:p>
          <w:p w14:paraId="0ED4BBDF" w14:textId="62ABB351" w:rsidR="0065552F" w:rsidRDefault="0065552F" w:rsidP="0065552F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Realizar las demás obligaciones inherentes a la naturaleza del contrato y las que sean asignadas por el supervisor del proyecto necesarios para garantizar el cumplimiento del objeto contractual.</w:t>
            </w:r>
          </w:p>
          <w:p w14:paraId="5B1CD294" w14:textId="1EE521B9" w:rsidR="0065552F" w:rsidRDefault="0065552F" w:rsidP="0065552F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Crear archivo con los respectivos registros de fotografías, videos, </w:t>
            </w:r>
            <w:r w:rsidR="003106E9"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audios y</w:t>
            </w:r>
            <w:r w:rsidRPr="006555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notas informativas que se desarrollen durante la ejecución y puesta en marcha del proyecto.</w:t>
            </w:r>
          </w:p>
          <w:p w14:paraId="2B51427E" w14:textId="02B04844" w:rsidR="00A801FB" w:rsidRPr="008E1FDF" w:rsidRDefault="00A801FB" w:rsidP="0065552F">
            <w:pPr>
              <w:pStyle w:val="Prrafodelista"/>
              <w:ind w:left="417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B84A57" w:rsidRPr="000954A9" w14:paraId="044758F6" w14:textId="77777777" w:rsidTr="003A2D2D">
        <w:trPr>
          <w:trHeight w:val="255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8B22830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4315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5BCBA64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B84A57" w14:paraId="76E14346" w14:textId="77777777" w:rsidTr="003A2D2D">
        <w:trPr>
          <w:trHeight w:val="255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2C858C" w14:textId="77777777" w:rsidR="00B84A57" w:rsidRDefault="00B84A57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315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0C1DD6" w14:textId="5306BA71" w:rsidR="00B84A57" w:rsidRPr="00B84B11" w:rsidRDefault="00F33550" w:rsidP="00AB37AB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mensual escrito del seguimiento a</w:t>
            </w:r>
            <w:r w:rsidR="00AB377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Apoyo a la Supervisión</w:t>
            </w:r>
            <w:r w:rsidR="00AB377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– Construcción, planificación y extensión de redes de conocimiento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mes 1,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AB3770" w14:paraId="68A39529" w14:textId="77777777" w:rsidTr="003A2D2D">
        <w:trPr>
          <w:trHeight w:val="255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02DE8B" w14:textId="0816BB34" w:rsidR="00AB3770" w:rsidRDefault="00AB3770" w:rsidP="00AB3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315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205681" w14:textId="638526A5" w:rsidR="00AB3770" w:rsidRPr="00AB37AB" w:rsidRDefault="00AB3770" w:rsidP="00AB377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mensual escrito del seguimiento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Apoyo a la Supervisión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– Construcción, planificación y extensión de redes de conocimiento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mes </w:t>
            </w:r>
            <w:r w:rsidR="00611E3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AB3770" w14:paraId="79E6927F" w14:textId="77777777" w:rsidTr="003A2D2D">
        <w:trPr>
          <w:trHeight w:val="50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9E414D" w14:textId="7CEB5243" w:rsidR="00AB3770" w:rsidRDefault="00AB3770" w:rsidP="00AB3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315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03C0707" w14:textId="5B29EE8D" w:rsidR="00AB3770" w:rsidRPr="00AB37AB" w:rsidRDefault="00AB3770" w:rsidP="00AB377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mensual escrito del seguimiento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Apoyo a la Supervisión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– Construcción, planificación y extensión de redes de conocimiento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mes </w:t>
            </w:r>
            <w:r w:rsidR="00611E3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AB3770" w14:paraId="292ED29F" w14:textId="77777777" w:rsidTr="003A2D2D">
        <w:trPr>
          <w:trHeight w:val="255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A886597" w14:textId="1F6A59AF" w:rsidR="00AB3770" w:rsidRDefault="00AB3770" w:rsidP="00AB3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4315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AE0CD3" w14:textId="2110ED86" w:rsidR="00AB3770" w:rsidRPr="00AB37AB" w:rsidRDefault="00AB3770" w:rsidP="00AB377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mensual escrito del seguimiento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Apoyo a la Supervisión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– Construcción, planificación y extensión de redes de conocimiento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mes </w:t>
            </w:r>
            <w:r w:rsidR="00611E3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AB3770" w14:paraId="737FFCFD" w14:textId="77777777" w:rsidTr="003A2D2D">
        <w:trPr>
          <w:trHeight w:val="255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452DAAF" w14:textId="4DFF4E6A" w:rsidR="00AB3770" w:rsidRDefault="00AB3770" w:rsidP="00AB3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4315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9C1289" w14:textId="1DDCF6F6" w:rsidR="00AB3770" w:rsidRPr="00AB37AB" w:rsidRDefault="00AB3770" w:rsidP="00AB377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mensual escrito del seguimiento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Apoyo a la Supervisión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– Construcción, planificación y extensión de redes de conocimiento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mes </w:t>
            </w:r>
            <w:r w:rsidR="00611E3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5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AB3770" w14:paraId="79FFE7AD" w14:textId="77777777" w:rsidTr="003A2D2D">
        <w:trPr>
          <w:trHeight w:val="255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6E9C59" w14:textId="5670090E" w:rsidR="00AB3770" w:rsidRDefault="00AB3770" w:rsidP="00AB3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4315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70B5EC" w14:textId="789AC441" w:rsidR="00AB3770" w:rsidRPr="00AB37AB" w:rsidRDefault="00AB3770" w:rsidP="00AB377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mensual escrito del seguimiento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Apoyo a la Supervisión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– Construcción, planificación y extensión de redes de conocimiento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mes </w:t>
            </w:r>
            <w:r w:rsidR="00611E3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Según lo solicite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supervis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or</w:t>
            </w:r>
            <w:r w:rsidRPr="00F3355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del proyecto.</w:t>
            </w:r>
          </w:p>
        </w:tc>
      </w:tr>
      <w:tr w:rsidR="00AB3770" w14:paraId="22716E5F" w14:textId="77777777" w:rsidTr="003A2D2D">
        <w:trPr>
          <w:trHeight w:val="255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C4AE72" w14:textId="2318420B" w:rsidR="00AB3770" w:rsidRDefault="00AB3770" w:rsidP="00AB3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4315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6554C2" w14:textId="01CEBB06" w:rsidR="00AB3770" w:rsidRPr="00AB37AB" w:rsidRDefault="00AB3770" w:rsidP="00AB377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al Apoyo a la Supervisión – Construcción, planificación y extensión de redes de conocimiento, mes </w:t>
            </w:r>
            <w:r w:rsidR="00611E3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7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, Según lo solicite el supervisor del proyecto.</w:t>
            </w:r>
          </w:p>
        </w:tc>
      </w:tr>
      <w:tr w:rsidR="00AB3770" w14:paraId="2B268FFD" w14:textId="77777777" w:rsidTr="003A2D2D">
        <w:trPr>
          <w:trHeight w:val="255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A3E875" w14:textId="6CD82E2F" w:rsidR="00AB3770" w:rsidRDefault="00AB3770" w:rsidP="00AB3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4315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F19C850" w14:textId="02D0965C" w:rsidR="00AB3770" w:rsidRPr="00AB37AB" w:rsidRDefault="00AB3770" w:rsidP="00AB377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escrito del seguimiento al Apoyo a la Supervisión – Construcción, planificación y extensión de redes de conocimiento, mes </w:t>
            </w:r>
            <w:r w:rsidR="00611E3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8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, Según lo solicite el supervisor del proyecto.</w:t>
            </w:r>
          </w:p>
        </w:tc>
      </w:tr>
      <w:tr w:rsidR="00AB3770" w14:paraId="6465D5E6" w14:textId="77777777" w:rsidTr="00EC4FA5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2BB258" w14:textId="77777777" w:rsidR="00AB3770" w:rsidRDefault="00AB3770" w:rsidP="00AB3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AB3770" w:rsidRPr="000954A9" w14:paraId="04E302E8" w14:textId="77777777" w:rsidTr="00AB3770">
        <w:trPr>
          <w:trHeight w:val="270"/>
        </w:trPr>
        <w:tc>
          <w:tcPr>
            <w:tcW w:w="270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CBC307" w14:textId="77777777" w:rsidR="00AB3770" w:rsidRPr="000954A9" w:rsidRDefault="00AB3770" w:rsidP="00AB3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9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5C1A6" w14:textId="77777777" w:rsidR="00AB3770" w:rsidRPr="000954A9" w:rsidRDefault="00AB3770" w:rsidP="00AB37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B3770" w:rsidRPr="000954A9" w14:paraId="730539F1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13F32CAA" w14:textId="78489155" w:rsidR="00AB3770" w:rsidRPr="000954A9" w:rsidRDefault="00AB3770" w:rsidP="003A2D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O.P.S.</w:t>
            </w:r>
          </w:p>
        </w:tc>
      </w:tr>
      <w:tr w:rsidR="003A2D2D" w:rsidRPr="000954A9" w14:paraId="496EA6DC" w14:textId="77777777" w:rsidTr="003A2D2D">
        <w:trPr>
          <w:trHeight w:val="255"/>
        </w:trPr>
        <w:tc>
          <w:tcPr>
            <w:tcW w:w="346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B7A1" w14:textId="77777777" w:rsidR="003A2D2D" w:rsidRPr="000954A9" w:rsidRDefault="003A2D2D" w:rsidP="003A2D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bookmarkStart w:id="0" w:name="_GoBack" w:colFirst="1" w:colLast="1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154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D76AC" w14:textId="6A0641E4" w:rsidR="003A2D2D" w:rsidRPr="000954A9" w:rsidRDefault="003A2D2D" w:rsidP="003A2D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19 de Abril de 2022</w:t>
            </w:r>
          </w:p>
        </w:tc>
      </w:tr>
      <w:tr w:rsidR="003A2D2D" w:rsidRPr="000954A9" w14:paraId="12B508EC" w14:textId="77777777" w:rsidTr="003A2D2D">
        <w:trPr>
          <w:trHeight w:val="255"/>
        </w:trPr>
        <w:tc>
          <w:tcPr>
            <w:tcW w:w="346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21DC" w14:textId="77777777" w:rsidR="003A2D2D" w:rsidRPr="000954A9" w:rsidRDefault="003A2D2D" w:rsidP="003A2D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154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C9E3" w14:textId="577E6C51" w:rsidR="003A2D2D" w:rsidRPr="000954A9" w:rsidRDefault="003A2D2D" w:rsidP="003A2D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19 al 20 de Abril de 2022</w:t>
            </w:r>
          </w:p>
        </w:tc>
      </w:tr>
      <w:tr w:rsidR="003A2D2D" w:rsidRPr="000954A9" w14:paraId="6C804BCD" w14:textId="77777777" w:rsidTr="003A2D2D">
        <w:trPr>
          <w:trHeight w:val="255"/>
        </w:trPr>
        <w:tc>
          <w:tcPr>
            <w:tcW w:w="346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F829" w14:textId="77777777" w:rsidR="003A2D2D" w:rsidRPr="000954A9" w:rsidRDefault="003A2D2D" w:rsidP="003A2D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154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42019" w14:textId="492A0429" w:rsidR="003A2D2D" w:rsidRPr="000954A9" w:rsidRDefault="003A2D2D" w:rsidP="003A2D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21 de Abril de 2022</w:t>
            </w:r>
          </w:p>
        </w:tc>
      </w:tr>
      <w:tr w:rsidR="003A2D2D" w:rsidRPr="000954A9" w14:paraId="4912F511" w14:textId="77777777" w:rsidTr="003A2D2D">
        <w:trPr>
          <w:trHeight w:val="255"/>
        </w:trPr>
        <w:tc>
          <w:tcPr>
            <w:tcW w:w="346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6E5" w14:textId="77777777" w:rsidR="003A2D2D" w:rsidRPr="000954A9" w:rsidRDefault="003A2D2D" w:rsidP="003A2D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154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E9690" w14:textId="38498A39" w:rsidR="003A2D2D" w:rsidRPr="000954A9" w:rsidRDefault="003A2D2D" w:rsidP="003A2D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22 de Abril de 2022</w:t>
            </w:r>
          </w:p>
        </w:tc>
      </w:tr>
      <w:bookmarkEnd w:id="0"/>
      <w:tr w:rsidR="00746C16" w:rsidRPr="000954A9" w14:paraId="3AEEE873" w14:textId="77777777" w:rsidTr="00AB3770">
        <w:trPr>
          <w:trHeight w:val="270"/>
        </w:trPr>
        <w:tc>
          <w:tcPr>
            <w:tcW w:w="270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07672" w14:textId="77777777" w:rsidR="00746C16" w:rsidRPr="000954A9" w:rsidRDefault="00746C16" w:rsidP="00746C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9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987F" w14:textId="1EA25844" w:rsidR="00746C16" w:rsidRPr="000954A9" w:rsidRDefault="00746C16" w:rsidP="00746C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46C16" w:rsidRPr="000954A9" w14:paraId="29741A70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A5852F9" w14:textId="77777777" w:rsidR="00746C16" w:rsidRPr="000954A9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46C16" w:rsidRPr="00ED2D0D" w14:paraId="5A80BA4A" w14:textId="77777777" w:rsidTr="00EC4FA5">
        <w:trPr>
          <w:trHeight w:val="68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W w:w="104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9963"/>
            </w:tblGrid>
            <w:tr w:rsidR="00746C16" w:rsidRPr="00AC3DC4" w14:paraId="35ABD84B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6F774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#</w:t>
                  </w:r>
                </w:p>
              </w:tc>
              <w:tc>
                <w:tcPr>
                  <w:tcW w:w="9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002E4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DOCUMENTACIÓN</w:t>
                  </w:r>
                </w:p>
              </w:tc>
            </w:tr>
            <w:tr w:rsidR="00746C16" w:rsidRPr="00AC3DC4" w14:paraId="10A81C2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58BA4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1AD69D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Hoja de Vida con fotografía de 3x4 a color y sus respectivos anexos</w:t>
                  </w:r>
                </w:p>
              </w:tc>
            </w:tr>
            <w:tr w:rsidR="00746C16" w:rsidRPr="00AC3DC4" w14:paraId="7D798EAC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DCDB4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946AF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Certificados laborales relacionando fecha de inicio y terminación</w:t>
                  </w:r>
                </w:p>
              </w:tc>
            </w:tr>
            <w:tr w:rsidR="00746C16" w:rsidRPr="00AC3DC4" w14:paraId="20CBE66F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35A4A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BA1D2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(1)</w:t>
                  </w: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de Cedula de Ciudadanía o extranjería vigente al 150%</w:t>
                  </w:r>
                </w:p>
              </w:tc>
            </w:tr>
            <w:tr w:rsidR="00746C16" w:rsidRPr="00AC3DC4" w14:paraId="566F5216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3EE97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4EE86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Libreta Militar al 150% (si aplica)</w:t>
                  </w:r>
                </w:p>
              </w:tc>
            </w:tr>
            <w:tr w:rsidR="00746C16" w:rsidRPr="00AC3DC4" w14:paraId="772C0850" w14:textId="77777777" w:rsidTr="00B84A57">
              <w:trPr>
                <w:trHeight w:val="36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CF3CE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11E933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diploma y acta de grado o título que acredite la respectiva profesión según perfil requerido</w:t>
                  </w:r>
                </w:p>
              </w:tc>
            </w:tr>
            <w:tr w:rsidR="00746C16" w:rsidRPr="00AC3DC4" w14:paraId="0D8B2330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7ED81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6F653A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Resolución de convalidación del MEN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si aplica.</w:t>
                  </w:r>
                </w:p>
              </w:tc>
            </w:tr>
            <w:tr w:rsidR="00746C16" w:rsidRPr="00AC3DC4" w14:paraId="6D5F0C3C" w14:textId="77777777" w:rsidTr="00B84A57">
              <w:trPr>
                <w:trHeight w:val="10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195FF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741BE5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fondo de pensiones actualizado (vigencia menor a 30 días)</w:t>
                  </w:r>
                </w:p>
              </w:tc>
            </w:tr>
            <w:tr w:rsidR="00746C16" w:rsidRPr="00AC3DC4" w14:paraId="42695EF9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55726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D48AA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ARL actualizado</w:t>
                  </w:r>
                </w:p>
              </w:tc>
            </w:tr>
            <w:tr w:rsidR="00746C16" w:rsidRPr="00AC3DC4" w14:paraId="2A078022" w14:textId="77777777" w:rsidTr="00B84A57">
              <w:trPr>
                <w:trHeight w:val="237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D5FA8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FB8AC6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746C16" w:rsidRPr="00AC3DC4" w14:paraId="5985278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66A7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10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2DFE65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Registro Único Tributario actualizado</w:t>
                  </w:r>
                </w:p>
              </w:tc>
            </w:tr>
            <w:tr w:rsidR="00746C16" w:rsidRPr="00AC3DC4" w14:paraId="4488FF43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B5BA2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74904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Compromiso de confidencialidad  (Formato 4)</w:t>
                  </w:r>
                </w:p>
              </w:tc>
            </w:tr>
            <w:tr w:rsidR="00746C16" w:rsidRPr="00AC3DC4" w14:paraId="0B5ECFED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57AE4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385699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Formato de Seguridad Social (Formato 3)</w:t>
                  </w:r>
                </w:p>
              </w:tc>
            </w:tr>
            <w:tr w:rsidR="00746C16" w:rsidRPr="00AC3DC4" w14:paraId="207105F0" w14:textId="77777777" w:rsidTr="00B84A57">
              <w:trPr>
                <w:trHeight w:val="32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B6E3F" w14:textId="77777777" w:rsidR="00746C16" w:rsidRPr="00AC3DC4" w:rsidRDefault="00746C16" w:rsidP="00746C16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134BE" w14:textId="77777777" w:rsidR="00746C16" w:rsidRPr="00AC3DC4" w:rsidRDefault="00746C16" w:rsidP="00746C16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Examen ocupacional de ingreso cuando el término del contrato u OPS sea mayor a 30 días</w:t>
                  </w:r>
                </w:p>
              </w:tc>
            </w:tr>
          </w:tbl>
          <w:p w14:paraId="2AFD8269" w14:textId="77777777" w:rsidR="00746C16" w:rsidRPr="00ED2D0D" w:rsidRDefault="00746C16" w:rsidP="00746C16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746C16" w:rsidRPr="00A50A05" w14:paraId="62E8266C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7779DA9" w14:textId="77777777" w:rsidR="00746C16" w:rsidRPr="00A50A05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746C16" w:rsidRPr="00A50A05" w14:paraId="3F35E939" w14:textId="77777777" w:rsidTr="003A2D2D">
        <w:trPr>
          <w:trHeight w:val="270"/>
        </w:trPr>
        <w:tc>
          <w:tcPr>
            <w:tcW w:w="15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F16E8C1" w14:textId="77777777" w:rsidR="00746C16" w:rsidRPr="00A50A05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2707" w:type="pct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EC270E" w14:textId="77777777" w:rsidR="00746C16" w:rsidRPr="00A50A05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AA31023" w14:textId="77777777" w:rsidR="00746C16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AEF690" w14:textId="77777777" w:rsidR="00746C16" w:rsidRPr="00A50A05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746C16" w14:paraId="489600CF" w14:textId="77777777" w:rsidTr="003A2D2D">
        <w:trPr>
          <w:trHeight w:val="270"/>
        </w:trPr>
        <w:tc>
          <w:tcPr>
            <w:tcW w:w="150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4113AA" w14:textId="77777777" w:rsidR="00746C16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270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9C2012" w14:textId="77777777" w:rsidR="00746C16" w:rsidRPr="00A50A05" w:rsidRDefault="00746C16" w:rsidP="00746C16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1873F09" w14:textId="77777777" w:rsidR="00746C16" w:rsidRDefault="00746C16" w:rsidP="00746C16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8A16B6" w14:textId="77777777" w:rsidR="00746C16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46C16" w14:paraId="5C77F237" w14:textId="77777777" w:rsidTr="003A2D2D">
        <w:trPr>
          <w:trHeight w:val="270"/>
        </w:trPr>
        <w:tc>
          <w:tcPr>
            <w:tcW w:w="1508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A9E3FC" w14:textId="77777777" w:rsidR="00746C16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0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9C0BC5" w14:textId="77777777" w:rsidR="00746C16" w:rsidRPr="00A50A05" w:rsidRDefault="00746C16" w:rsidP="00746C16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27C5A83" w14:textId="77777777" w:rsidR="00746C16" w:rsidRPr="00A50A05" w:rsidRDefault="00746C16" w:rsidP="00746C1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A9142D" w14:textId="77777777" w:rsidR="00746C16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46C16" w14:paraId="7DCEB025" w14:textId="77777777" w:rsidTr="003A2D2D">
        <w:trPr>
          <w:trHeight w:val="270"/>
        </w:trPr>
        <w:tc>
          <w:tcPr>
            <w:tcW w:w="150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940917" w14:textId="77777777" w:rsidR="00746C16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0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2D7A6A" w14:textId="77777777" w:rsidR="00746C16" w:rsidRPr="00A50A05" w:rsidRDefault="00746C16" w:rsidP="00746C16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DBE2427" w14:textId="77777777" w:rsidR="00746C16" w:rsidRPr="00A50A05" w:rsidRDefault="00746C16" w:rsidP="00746C1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7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7DC3D6" w14:textId="77777777" w:rsidR="00746C16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46C16" w14:paraId="615493C2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D487F9D" w14:textId="77777777" w:rsidR="00746C16" w:rsidRDefault="00746C16" w:rsidP="00746C16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746C16" w:rsidRPr="00A50A05" w14:paraId="3CFF0871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55EB5" w14:textId="77777777" w:rsidR="00746C16" w:rsidRPr="00A50A05" w:rsidRDefault="00746C16" w:rsidP="00746C16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Entrevista</w:t>
            </w:r>
          </w:p>
        </w:tc>
      </w:tr>
      <w:tr w:rsidR="00746C16" w14:paraId="03E1C302" w14:textId="77777777" w:rsidTr="00EC4FA5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8B5E2B" w14:textId="77777777" w:rsidR="00746C16" w:rsidRDefault="00746C16" w:rsidP="00746C16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Prueba Técnica Diseñada para identificar conocimiento y/o experiencia según el candidato. </w:t>
            </w:r>
          </w:p>
          <w:p w14:paraId="1EF3A3DB" w14:textId="2895D996" w:rsidR="00746C16" w:rsidRDefault="00746C16" w:rsidP="00746C16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NOTA: Esta prueba solamente se realizará en caso de empate en el puntaje de la entrevista.</w:t>
            </w:r>
          </w:p>
        </w:tc>
      </w:tr>
      <w:tr w:rsidR="00746C16" w:rsidRPr="000954A9" w14:paraId="112F4CC6" w14:textId="77777777" w:rsidTr="00EC4FA5">
        <w:trPr>
          <w:trHeight w:val="8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02CAEB" w14:textId="7A315304" w:rsidR="00746C16" w:rsidRPr="000954A9" w:rsidRDefault="00746C16" w:rsidP="00746C1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interesados deben entregar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físico la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documentación que se solicita en el documento anexo de convocatoria, en la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la Jefatura de la División de laboratorios, en el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 KM 2 Vía Cajicá - Zipaquirá. PBX 6500000 ext. 3081 (Edif.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Laboratorios fase 2-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 2), dentro del término establecido.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Funcionario: Adriana Fonseca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9 am – 4pm.</w:t>
            </w:r>
          </w:p>
        </w:tc>
      </w:tr>
    </w:tbl>
    <w:p w14:paraId="67B94883" w14:textId="77777777" w:rsidR="00C8685A" w:rsidRPr="00C8685A" w:rsidRDefault="00C8685A" w:rsidP="00C8685A"/>
    <w:p w14:paraId="3F738F18" w14:textId="77777777" w:rsidR="00C8685A" w:rsidRPr="00C8685A" w:rsidRDefault="00C8685A" w:rsidP="00C8685A"/>
    <w:p w14:paraId="318D10B2" w14:textId="77777777" w:rsidR="00C8685A" w:rsidRPr="00C8685A" w:rsidRDefault="00C8685A" w:rsidP="00C8685A"/>
    <w:p w14:paraId="4AEA5FD7" w14:textId="0BC64845" w:rsidR="00C8685A" w:rsidRDefault="00C8685A" w:rsidP="00C8685A"/>
    <w:p w14:paraId="50CF3D1B" w14:textId="0BC64845" w:rsidR="007B11A4" w:rsidRPr="00C8685A" w:rsidRDefault="00C8685A" w:rsidP="00C8685A">
      <w:pPr>
        <w:tabs>
          <w:tab w:val="left" w:pos="3168"/>
        </w:tabs>
      </w:pPr>
      <w:r>
        <w:tab/>
      </w:r>
    </w:p>
    <w:sectPr w:rsidR="007B11A4" w:rsidRPr="00C8685A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C251C" w14:textId="77777777" w:rsidR="003B0216" w:rsidRDefault="003B0216" w:rsidP="007B11A4">
      <w:r>
        <w:separator/>
      </w:r>
    </w:p>
  </w:endnote>
  <w:endnote w:type="continuationSeparator" w:id="0">
    <w:p w14:paraId="1D8A2507" w14:textId="77777777" w:rsidR="003B0216" w:rsidRDefault="003B0216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7EFB51BD" w:rsidR="00445770" w:rsidRDefault="0044577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3" behindDoc="0" locked="0" layoutInCell="1" allowOverlap="1" wp14:anchorId="2A4AEC8F" wp14:editId="2CB6587F">
          <wp:simplePos x="0" y="0"/>
          <wp:positionH relativeFrom="column">
            <wp:posOffset>2748948</wp:posOffset>
          </wp:positionH>
          <wp:positionV relativeFrom="paragraph">
            <wp:posOffset>-391795</wp:posOffset>
          </wp:positionV>
          <wp:extent cx="3536983" cy="872183"/>
          <wp:effectExtent l="0" t="0" r="0" b="0"/>
          <wp:wrapNone/>
          <wp:docPr id="2" name="Imagen 2" descr="/Volumes/LaCie/MAC 4/001 Institucional/Logos Institucionales/logos icontec 2021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LaCie/MAC 4/001 Institucional/Logos Institucionales/logos icontec 2021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83" cy="8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52CE1BD3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445770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Bogotá, Carrera 11 n.º 101-80,</w:t>
                          </w:r>
                        </w:p>
                        <w:p w14:paraId="0F8884B9" w14:textId="347DD608" w:rsidR="00445770" w:rsidRPr="001B3343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445770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445770" w:rsidRDefault="003B0216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445770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445770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445770" w:rsidRPr="001B3343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445770" w:rsidRPr="001B3343" w:rsidRDefault="00445770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" filled="f" stroked="f">
              <v:textbox>
                <w:txbxContent>
                  <w:p w14:paraId="74522CAB" w14:textId="6CE8A7E4" w:rsidR="00445770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Bogotá, Carrera 11 n.º 101-80,</w:t>
                    </w:r>
                  </w:p>
                  <w:p w14:paraId="0F8884B9" w14:textId="347DD608" w:rsidR="00445770" w:rsidRPr="001B3343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445770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445770" w:rsidRDefault="00A92018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445770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445770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445770" w:rsidRPr="001B3343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445770" w:rsidRPr="001B3343" w:rsidRDefault="00445770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AEEC59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23F83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391CD" w14:textId="77777777" w:rsidR="003B0216" w:rsidRDefault="003B0216" w:rsidP="007B11A4">
      <w:r>
        <w:separator/>
      </w:r>
    </w:p>
  </w:footnote>
  <w:footnote w:type="continuationSeparator" w:id="0">
    <w:p w14:paraId="619BFB6E" w14:textId="77777777" w:rsidR="003B0216" w:rsidRDefault="003B0216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445770" w:rsidRDefault="003B0216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  <w:r w:rsidR="00445770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  <w:r w:rsidR="00445770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</w:p>
  <w:p w14:paraId="00DE2BE5" w14:textId="77777777" w:rsidR="00445770" w:rsidRDefault="004457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77777777" w:rsidR="00445770" w:rsidRDefault="0044577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6E239C20">
          <wp:simplePos x="0" y="0"/>
          <wp:positionH relativeFrom="column">
            <wp:posOffset>2249805</wp:posOffset>
          </wp:positionH>
          <wp:positionV relativeFrom="paragraph">
            <wp:posOffset>-293370</wp:posOffset>
          </wp:positionV>
          <wp:extent cx="1115695" cy="1115695"/>
          <wp:effectExtent l="0" t="0" r="1905" b="190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087"/>
    <w:multiLevelType w:val="hybridMultilevel"/>
    <w:tmpl w:val="B7223B8C"/>
    <w:lvl w:ilvl="0" w:tplc="B4B03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05E"/>
    <w:multiLevelType w:val="hybridMultilevel"/>
    <w:tmpl w:val="FE7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835D9"/>
    <w:multiLevelType w:val="hybridMultilevel"/>
    <w:tmpl w:val="E3CCC0B8"/>
    <w:lvl w:ilvl="0" w:tplc="E1FE6F9C">
      <w:start w:val="1"/>
      <w:numFmt w:val="decimal"/>
      <w:lvlText w:val="%1."/>
      <w:lvlJc w:val="left"/>
      <w:pPr>
        <w:ind w:left="1137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57" w:hanging="360"/>
      </w:pPr>
    </w:lvl>
    <w:lvl w:ilvl="2" w:tplc="240A001B" w:tentative="1">
      <w:start w:val="1"/>
      <w:numFmt w:val="lowerRoman"/>
      <w:lvlText w:val="%3."/>
      <w:lvlJc w:val="right"/>
      <w:pPr>
        <w:ind w:left="2577" w:hanging="180"/>
      </w:pPr>
    </w:lvl>
    <w:lvl w:ilvl="3" w:tplc="240A000F" w:tentative="1">
      <w:start w:val="1"/>
      <w:numFmt w:val="decimal"/>
      <w:lvlText w:val="%4."/>
      <w:lvlJc w:val="left"/>
      <w:pPr>
        <w:ind w:left="3297" w:hanging="360"/>
      </w:pPr>
    </w:lvl>
    <w:lvl w:ilvl="4" w:tplc="240A0019" w:tentative="1">
      <w:start w:val="1"/>
      <w:numFmt w:val="lowerLetter"/>
      <w:lvlText w:val="%5."/>
      <w:lvlJc w:val="left"/>
      <w:pPr>
        <w:ind w:left="4017" w:hanging="360"/>
      </w:pPr>
    </w:lvl>
    <w:lvl w:ilvl="5" w:tplc="240A001B" w:tentative="1">
      <w:start w:val="1"/>
      <w:numFmt w:val="lowerRoman"/>
      <w:lvlText w:val="%6."/>
      <w:lvlJc w:val="right"/>
      <w:pPr>
        <w:ind w:left="4737" w:hanging="180"/>
      </w:pPr>
    </w:lvl>
    <w:lvl w:ilvl="6" w:tplc="240A000F" w:tentative="1">
      <w:start w:val="1"/>
      <w:numFmt w:val="decimal"/>
      <w:lvlText w:val="%7."/>
      <w:lvlJc w:val="left"/>
      <w:pPr>
        <w:ind w:left="5457" w:hanging="360"/>
      </w:pPr>
    </w:lvl>
    <w:lvl w:ilvl="7" w:tplc="240A0019" w:tentative="1">
      <w:start w:val="1"/>
      <w:numFmt w:val="lowerLetter"/>
      <w:lvlText w:val="%8."/>
      <w:lvlJc w:val="left"/>
      <w:pPr>
        <w:ind w:left="6177" w:hanging="360"/>
      </w:pPr>
    </w:lvl>
    <w:lvl w:ilvl="8" w:tplc="240A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30986810"/>
    <w:multiLevelType w:val="hybridMultilevel"/>
    <w:tmpl w:val="FE7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B321F"/>
    <w:multiLevelType w:val="hybridMultilevel"/>
    <w:tmpl w:val="FE722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309EA"/>
    <w:rsid w:val="00066963"/>
    <w:rsid w:val="000D04DA"/>
    <w:rsid w:val="000D3646"/>
    <w:rsid w:val="000F56E9"/>
    <w:rsid w:val="001212FF"/>
    <w:rsid w:val="001B3343"/>
    <w:rsid w:val="001B5C5D"/>
    <w:rsid w:val="001C04B3"/>
    <w:rsid w:val="00256A4B"/>
    <w:rsid w:val="00272371"/>
    <w:rsid w:val="00273307"/>
    <w:rsid w:val="003106E9"/>
    <w:rsid w:val="00345B41"/>
    <w:rsid w:val="003A2D2D"/>
    <w:rsid w:val="003B0216"/>
    <w:rsid w:val="003B6C6E"/>
    <w:rsid w:val="003C6CCF"/>
    <w:rsid w:val="003D20E3"/>
    <w:rsid w:val="0040018E"/>
    <w:rsid w:val="00445770"/>
    <w:rsid w:val="004B3B6A"/>
    <w:rsid w:val="004C2591"/>
    <w:rsid w:val="00513247"/>
    <w:rsid w:val="005B6708"/>
    <w:rsid w:val="005F5A03"/>
    <w:rsid w:val="0060533C"/>
    <w:rsid w:val="00611E3A"/>
    <w:rsid w:val="0065552F"/>
    <w:rsid w:val="006D2081"/>
    <w:rsid w:val="00701357"/>
    <w:rsid w:val="00702A41"/>
    <w:rsid w:val="00746C16"/>
    <w:rsid w:val="007B11A4"/>
    <w:rsid w:val="007D045B"/>
    <w:rsid w:val="00825C74"/>
    <w:rsid w:val="00833AE7"/>
    <w:rsid w:val="008821A8"/>
    <w:rsid w:val="00882795"/>
    <w:rsid w:val="008C0A8D"/>
    <w:rsid w:val="008D3D0C"/>
    <w:rsid w:val="008D6EDC"/>
    <w:rsid w:val="008E0D3A"/>
    <w:rsid w:val="0091372A"/>
    <w:rsid w:val="00993CBA"/>
    <w:rsid w:val="009A1663"/>
    <w:rsid w:val="009D11DA"/>
    <w:rsid w:val="00A119FE"/>
    <w:rsid w:val="00A122DD"/>
    <w:rsid w:val="00A5275B"/>
    <w:rsid w:val="00A65117"/>
    <w:rsid w:val="00A801FB"/>
    <w:rsid w:val="00A844ED"/>
    <w:rsid w:val="00A92018"/>
    <w:rsid w:val="00AB3770"/>
    <w:rsid w:val="00AB37AB"/>
    <w:rsid w:val="00AE4AB0"/>
    <w:rsid w:val="00B84A57"/>
    <w:rsid w:val="00B84B11"/>
    <w:rsid w:val="00B90657"/>
    <w:rsid w:val="00BC4A23"/>
    <w:rsid w:val="00C026FC"/>
    <w:rsid w:val="00C37D0A"/>
    <w:rsid w:val="00C8685A"/>
    <w:rsid w:val="00C91853"/>
    <w:rsid w:val="00CA3BE0"/>
    <w:rsid w:val="00CC38C1"/>
    <w:rsid w:val="00D45C86"/>
    <w:rsid w:val="00D506FE"/>
    <w:rsid w:val="00D51FB2"/>
    <w:rsid w:val="00DC0CCE"/>
    <w:rsid w:val="00DE6145"/>
    <w:rsid w:val="00E3540E"/>
    <w:rsid w:val="00E52431"/>
    <w:rsid w:val="00E53DC4"/>
    <w:rsid w:val="00E72C36"/>
    <w:rsid w:val="00E93E5F"/>
    <w:rsid w:val="00EC4FA5"/>
    <w:rsid w:val="00F11973"/>
    <w:rsid w:val="00F33550"/>
    <w:rsid w:val="00FB178D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Prrafodelista">
    <w:name w:val="List Paragraph"/>
    <w:basedOn w:val="Normal"/>
    <w:uiPriority w:val="34"/>
    <w:qFormat/>
    <w:rsid w:val="00B84A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1C5243"/>
    <w:rsid w:val="001F57DB"/>
    <w:rsid w:val="00281ED4"/>
    <w:rsid w:val="002913E7"/>
    <w:rsid w:val="003141E7"/>
    <w:rsid w:val="003C3498"/>
    <w:rsid w:val="004D7994"/>
    <w:rsid w:val="00553CE5"/>
    <w:rsid w:val="007B5026"/>
    <w:rsid w:val="008B5274"/>
    <w:rsid w:val="00A05256"/>
    <w:rsid w:val="00A50CC6"/>
    <w:rsid w:val="00B86C99"/>
    <w:rsid w:val="00CC54D5"/>
    <w:rsid w:val="00D6069E"/>
    <w:rsid w:val="00E764FD"/>
    <w:rsid w:val="00EA0887"/>
    <w:rsid w:val="00F9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6CEF4A-4AE1-49D3-ACBD-BF59111A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Laura Susana Silva Mejia</cp:lastModifiedBy>
  <cp:revision>2</cp:revision>
  <dcterms:created xsi:type="dcterms:W3CDTF">2022-04-18T20:56:00Z</dcterms:created>
  <dcterms:modified xsi:type="dcterms:W3CDTF">2022-04-18T20:56:00Z</dcterms:modified>
  <cp:category/>
</cp:coreProperties>
</file>