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77" w:rsidRPr="00080408" w:rsidRDefault="00080408" w:rsidP="00080408">
      <w:pPr>
        <w:rPr>
          <w:lang w:val="es-CO"/>
        </w:rPr>
      </w:pPr>
      <w:r w:rsidRPr="00080408">
        <w:rPr>
          <w:lang w:val="es-CO"/>
        </w:rPr>
        <w:t>Bogotá</w:t>
      </w:r>
      <w:r>
        <w:rPr>
          <w:lang w:val="es-CO"/>
        </w:rPr>
        <w:t>,</w:t>
      </w:r>
      <w:r w:rsidRPr="00080408">
        <w:rPr>
          <w:lang w:val="es-CO"/>
        </w:rPr>
        <w:t xml:space="preserve"> </w:t>
      </w:r>
      <w:r w:rsidR="00466823">
        <w:rPr>
          <w:lang w:val="es-CO"/>
        </w:rPr>
        <w:t>4 de marzo</w:t>
      </w:r>
      <w:r w:rsidRPr="00080408">
        <w:rPr>
          <w:lang w:val="es-CO"/>
        </w:rPr>
        <w:t xml:space="preserve"> de 2017</w:t>
      </w:r>
    </w:p>
    <w:p w:rsidR="00080408" w:rsidRDefault="00080408" w:rsidP="00080408">
      <w:pPr>
        <w:rPr>
          <w:b/>
          <w:lang w:val="es-CO"/>
        </w:rPr>
      </w:pPr>
    </w:p>
    <w:p w:rsidR="00080408" w:rsidRDefault="00080408" w:rsidP="00080408">
      <w:pPr>
        <w:rPr>
          <w:b/>
          <w:lang w:val="es-CO"/>
        </w:rPr>
      </w:pPr>
    </w:p>
    <w:p w:rsidR="00197EE0" w:rsidRPr="00895B75" w:rsidRDefault="00197EE0" w:rsidP="00197EE0">
      <w:pPr>
        <w:jc w:val="center"/>
        <w:rPr>
          <w:b/>
          <w:lang w:val="es-CO"/>
        </w:rPr>
      </w:pPr>
      <w:r w:rsidRPr="00895B75">
        <w:rPr>
          <w:b/>
          <w:lang w:val="es-CO"/>
        </w:rPr>
        <w:t xml:space="preserve">INFORME SEGUIMIENTO </w:t>
      </w:r>
      <w:r w:rsidR="00895B75" w:rsidRPr="00895B75">
        <w:rPr>
          <w:b/>
          <w:lang w:val="es-CO"/>
        </w:rPr>
        <w:t>MENSUAL</w:t>
      </w:r>
      <w:r w:rsidRPr="00895B75">
        <w:rPr>
          <w:b/>
          <w:lang w:val="es-CO"/>
        </w:rPr>
        <w:t xml:space="preserve"> AL SISTEMA DE QUEJAS, RECLAMOS Y</w:t>
      </w:r>
    </w:p>
    <w:p w:rsidR="00D55EE6" w:rsidRPr="00895B75" w:rsidRDefault="00197EE0" w:rsidP="00197EE0">
      <w:pPr>
        <w:jc w:val="center"/>
        <w:rPr>
          <w:b/>
          <w:lang w:val="es-CO"/>
        </w:rPr>
      </w:pPr>
      <w:r w:rsidRPr="00895B75">
        <w:rPr>
          <w:b/>
          <w:lang w:val="es-CO"/>
        </w:rPr>
        <w:t>SUGERENCIAS DE LA UNIVERSIDAD MILITAR NUEVA GRANADA.</w:t>
      </w:r>
    </w:p>
    <w:p w:rsidR="00197EE0" w:rsidRDefault="00197EE0" w:rsidP="00197EE0">
      <w:pPr>
        <w:jc w:val="center"/>
        <w:rPr>
          <w:lang w:val="es-CO"/>
        </w:rPr>
      </w:pPr>
    </w:p>
    <w:p w:rsidR="00197EE0" w:rsidRDefault="00197EE0" w:rsidP="00197EE0">
      <w:pPr>
        <w:jc w:val="both"/>
        <w:rPr>
          <w:lang w:val="es-CO"/>
        </w:rPr>
      </w:pPr>
      <w:r>
        <w:rPr>
          <w:lang w:val="es-CO"/>
        </w:rPr>
        <w:t xml:space="preserve">En cumplimiento de </w:t>
      </w:r>
      <w:r w:rsidRPr="00197EE0">
        <w:rPr>
          <w:lang w:val="es-CO"/>
        </w:rPr>
        <w:t>la Ley 1474 de 2011,</w:t>
      </w:r>
      <w:r>
        <w:rPr>
          <w:lang w:val="es-CO"/>
        </w:rPr>
        <w:t xml:space="preserve"> </w:t>
      </w:r>
      <w:r w:rsidRPr="00197EE0">
        <w:rPr>
          <w:lang w:val="es-CO"/>
        </w:rPr>
        <w:t>conocida como el Estatuto Anti-Corrupción, se</w:t>
      </w:r>
      <w:r>
        <w:rPr>
          <w:lang w:val="es-CO"/>
        </w:rPr>
        <w:t xml:space="preserve"> </w:t>
      </w:r>
      <w:r w:rsidRPr="00197EE0">
        <w:rPr>
          <w:lang w:val="es-CO"/>
        </w:rPr>
        <w:t>estableció en el artículo 76, que “En toda entidad</w:t>
      </w:r>
      <w:r>
        <w:rPr>
          <w:lang w:val="es-CO"/>
        </w:rPr>
        <w:t xml:space="preserve"> </w:t>
      </w:r>
      <w:r w:rsidRPr="00197EE0">
        <w:rPr>
          <w:lang w:val="es-CO"/>
        </w:rPr>
        <w:t>pública, deberá existir por lo menos una</w:t>
      </w:r>
      <w:r>
        <w:rPr>
          <w:lang w:val="es-CO"/>
        </w:rPr>
        <w:t xml:space="preserve"> </w:t>
      </w:r>
      <w:r w:rsidRPr="00197EE0">
        <w:rPr>
          <w:lang w:val="es-CO"/>
        </w:rPr>
        <w:t>dependencia encargada de recibir, tramitar y</w:t>
      </w:r>
      <w:r>
        <w:rPr>
          <w:lang w:val="es-CO"/>
        </w:rPr>
        <w:t xml:space="preserve"> </w:t>
      </w:r>
      <w:r w:rsidRPr="00197EE0">
        <w:rPr>
          <w:lang w:val="es-CO"/>
        </w:rPr>
        <w:t>resolver las quejas, sugerencias y reclamos que los</w:t>
      </w:r>
      <w:r>
        <w:rPr>
          <w:lang w:val="es-CO"/>
        </w:rPr>
        <w:t xml:space="preserve"> </w:t>
      </w:r>
      <w:r w:rsidRPr="00197EE0">
        <w:rPr>
          <w:lang w:val="es-CO"/>
        </w:rPr>
        <w:t>ciudadanos formulen, y que se relacionen con el</w:t>
      </w:r>
      <w:r>
        <w:rPr>
          <w:lang w:val="es-CO"/>
        </w:rPr>
        <w:t xml:space="preserve"> </w:t>
      </w:r>
      <w:r w:rsidRPr="00197EE0">
        <w:rPr>
          <w:lang w:val="es-CO"/>
        </w:rPr>
        <w:t xml:space="preserve">cumplimiento de la misión de la </w:t>
      </w:r>
      <w:r>
        <w:rPr>
          <w:lang w:val="es-CO"/>
        </w:rPr>
        <w:t>entidad”.</w:t>
      </w:r>
    </w:p>
    <w:p w:rsidR="00D55EE6" w:rsidRDefault="00197EE0" w:rsidP="00197EE0">
      <w:pPr>
        <w:jc w:val="both"/>
        <w:rPr>
          <w:lang w:val="es-CO"/>
        </w:rPr>
      </w:pPr>
      <w:r>
        <w:rPr>
          <w:lang w:val="es-CO"/>
        </w:rPr>
        <w:t>La Sección de Atención al Ciudadano como dependencia encarga</w:t>
      </w:r>
      <w:r w:rsidR="00895B75">
        <w:rPr>
          <w:lang w:val="es-CO"/>
        </w:rPr>
        <w:t>da</w:t>
      </w:r>
      <w:r>
        <w:rPr>
          <w:lang w:val="es-CO"/>
        </w:rPr>
        <w:t xml:space="preserve"> de dicho trámite en la Universidad Militar Nueva Granada</w:t>
      </w:r>
      <w:r w:rsidR="00895B75">
        <w:rPr>
          <w:lang w:val="es-CO"/>
        </w:rPr>
        <w:t xml:space="preserve"> </w:t>
      </w:r>
      <w:r w:rsidR="00EC2BFA">
        <w:rPr>
          <w:lang w:val="es-CO"/>
        </w:rPr>
        <w:t xml:space="preserve">informa que una vez recopilada la información correspondiente </w:t>
      </w:r>
      <w:r w:rsidR="006B6C05">
        <w:rPr>
          <w:lang w:val="es-CO"/>
        </w:rPr>
        <w:t xml:space="preserve">a peticiones, quejas, reclamos o sugerencias registradas en el sistema </w:t>
      </w:r>
      <w:proofErr w:type="spellStart"/>
      <w:r w:rsidR="004A137A">
        <w:rPr>
          <w:lang w:val="es-CO"/>
        </w:rPr>
        <w:t>Kawak</w:t>
      </w:r>
      <w:proofErr w:type="spellEnd"/>
      <w:r w:rsidR="004A137A">
        <w:rPr>
          <w:lang w:val="es-CO"/>
        </w:rPr>
        <w:t xml:space="preserve"> en el mes de </w:t>
      </w:r>
      <w:proofErr w:type="gramStart"/>
      <w:r w:rsidR="000D36DB">
        <w:rPr>
          <w:lang w:val="es-CO"/>
        </w:rPr>
        <w:t>Febrero</w:t>
      </w:r>
      <w:proofErr w:type="gramEnd"/>
      <w:r w:rsidR="00EC2BFA">
        <w:rPr>
          <w:lang w:val="es-CO"/>
        </w:rPr>
        <w:t xml:space="preserve"> de 2017</w:t>
      </w:r>
      <w:r w:rsidR="00963214">
        <w:rPr>
          <w:lang w:val="es-CO"/>
        </w:rPr>
        <w:t xml:space="preserve"> se evidencian las siguientes incidencias:</w:t>
      </w:r>
    </w:p>
    <w:p w:rsidR="00080408" w:rsidRDefault="00080408" w:rsidP="00197EE0">
      <w:pPr>
        <w:jc w:val="both"/>
        <w:rPr>
          <w:lang w:val="es-CO"/>
        </w:rPr>
      </w:pPr>
    </w:p>
    <w:p w:rsidR="00080408" w:rsidRDefault="004B6942" w:rsidP="004B6942">
      <w:pPr>
        <w:jc w:val="center"/>
        <w:rPr>
          <w:lang w:val="es-CO"/>
        </w:rPr>
      </w:pPr>
      <w:r w:rsidRPr="004B6942">
        <w:rPr>
          <w:noProof/>
          <w:lang w:val="es-CO" w:eastAsia="es-CO"/>
        </w:rPr>
        <w:drawing>
          <wp:inline distT="0" distB="0" distL="0" distR="0">
            <wp:extent cx="6108065" cy="4772025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287" cy="479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6DB" w:rsidRDefault="00CE73BE" w:rsidP="00197EE0">
      <w:pPr>
        <w:jc w:val="both"/>
        <w:rPr>
          <w:lang w:val="es-CO"/>
        </w:rPr>
      </w:pPr>
      <w:r>
        <w:rPr>
          <w:lang w:val="es-CO"/>
        </w:rPr>
        <w:lastRenderedPageBreak/>
        <w:t>Se observa un incremento del 60</w:t>
      </w:r>
      <w:r w:rsidR="000D36DB">
        <w:rPr>
          <w:lang w:val="es-CO"/>
        </w:rPr>
        <w:t xml:space="preserve"> % en las incidencias registradas como quejas con un comportamiento similar al mes anterior en los tiempos de respuesta con un 40 % de incidencias contestadas fuera de los tiempos establecidos.</w:t>
      </w:r>
    </w:p>
    <w:p w:rsidR="00BC6FDD" w:rsidRDefault="00BC6FDD" w:rsidP="00BC6FDD">
      <w:pPr>
        <w:jc w:val="center"/>
        <w:rPr>
          <w:lang w:val="es-CO"/>
        </w:rPr>
      </w:pPr>
    </w:p>
    <w:p w:rsidR="007D0D44" w:rsidRPr="008706FA" w:rsidRDefault="008706FA" w:rsidP="008706FA">
      <w:pPr>
        <w:jc w:val="both"/>
        <w:rPr>
          <w:lang w:val="es-CO"/>
        </w:rPr>
      </w:pPr>
      <w:r w:rsidRPr="008706FA">
        <w:rPr>
          <w:lang w:val="es-CO"/>
        </w:rPr>
        <w:t>A continuación, se ilustra el comportamiento de las incidencias por proceso:</w:t>
      </w:r>
    </w:p>
    <w:p w:rsidR="006B4540" w:rsidRDefault="006B4540" w:rsidP="00197EE0">
      <w:pPr>
        <w:jc w:val="both"/>
        <w:rPr>
          <w:lang w:val="es-CO"/>
        </w:rPr>
      </w:pPr>
      <w:bookmarkStart w:id="0" w:name="_GoBack"/>
      <w:bookmarkEnd w:id="0"/>
    </w:p>
    <w:p w:rsidR="008706FA" w:rsidRDefault="008706FA" w:rsidP="002B04EE">
      <w:pPr>
        <w:jc w:val="center"/>
        <w:rPr>
          <w:lang w:val="es-CO"/>
        </w:rPr>
      </w:pPr>
    </w:p>
    <w:p w:rsidR="00286F79" w:rsidRDefault="002B04EE" w:rsidP="00197EE0">
      <w:pPr>
        <w:jc w:val="both"/>
        <w:rPr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7835EE45">
            <wp:extent cx="5944235" cy="4105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10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F6B" w:rsidRDefault="00390F6B" w:rsidP="00390F6B">
      <w:pPr>
        <w:jc w:val="center"/>
        <w:rPr>
          <w:lang w:val="es-CO"/>
        </w:rPr>
      </w:pPr>
    </w:p>
    <w:p w:rsidR="00D55EE6" w:rsidRDefault="008706FA" w:rsidP="00AA1B12">
      <w:pPr>
        <w:jc w:val="both"/>
        <w:rPr>
          <w:lang w:val="es-CO"/>
        </w:rPr>
      </w:pPr>
      <w:r>
        <w:rPr>
          <w:lang w:val="es-CO"/>
        </w:rPr>
        <w:t xml:space="preserve">Se presenta un incremento considerable de las quejas registradas en la División de Registro Académico </w:t>
      </w:r>
      <w:r w:rsidR="008A25C7">
        <w:rPr>
          <w:lang w:val="es-CO"/>
        </w:rPr>
        <w:t xml:space="preserve">la cual presento recurrencia en la mala atención </w:t>
      </w:r>
      <w:r w:rsidR="004431B6">
        <w:rPr>
          <w:lang w:val="es-CO"/>
        </w:rPr>
        <w:t xml:space="preserve">telefónica, del mismo modo se refleja en las quejas registradas en la División Financiera </w:t>
      </w:r>
      <w:r w:rsidR="007C74DE">
        <w:rPr>
          <w:lang w:val="es-CO"/>
        </w:rPr>
        <w:t xml:space="preserve">y la Facultad de Educación y Humanidades, Se reciben instrucciones del Jefe de la Oficina Asesora de Planeación para la implementación de un </w:t>
      </w:r>
      <w:proofErr w:type="spellStart"/>
      <w:r w:rsidR="007C74DE">
        <w:rPr>
          <w:lang w:val="es-CO"/>
        </w:rPr>
        <w:t>Call</w:t>
      </w:r>
      <w:proofErr w:type="spellEnd"/>
      <w:r w:rsidR="007C74DE">
        <w:rPr>
          <w:lang w:val="es-CO"/>
        </w:rPr>
        <w:t xml:space="preserve"> Center para brindar apoyo a las dependenci</w:t>
      </w:r>
      <w:r w:rsidR="003B48BC">
        <w:rPr>
          <w:lang w:val="es-CO"/>
        </w:rPr>
        <w:t xml:space="preserve">as con alto volumen de trámites, se implementa la retroalimentación de incidencias prontas a vencer a cada responsable de los procesos mediante correo electrónico. </w:t>
      </w:r>
    </w:p>
    <w:p w:rsidR="009D034E" w:rsidRPr="00D55EE6" w:rsidRDefault="00D55EE6" w:rsidP="00D55EE6">
      <w:pPr>
        <w:tabs>
          <w:tab w:val="left" w:pos="900"/>
        </w:tabs>
        <w:rPr>
          <w:lang w:val="es-CO"/>
        </w:rPr>
      </w:pPr>
      <w:r>
        <w:rPr>
          <w:lang w:val="es-CO"/>
        </w:rPr>
        <w:tab/>
      </w:r>
    </w:p>
    <w:sectPr w:rsidR="009D034E" w:rsidRPr="00D55EE6" w:rsidSect="00D55EE6">
      <w:footerReference w:type="default" r:id="rId9"/>
      <w:headerReference w:type="first" r:id="rId10"/>
      <w:footerReference w:type="first" r:id="rId11"/>
      <w:type w:val="continuous"/>
      <w:pgSz w:w="12240" w:h="15840" w:code="1"/>
      <w:pgMar w:top="1701" w:right="1202" w:bottom="1134" w:left="1418" w:header="709" w:footer="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73" w:rsidRDefault="00DC2F73">
      <w:r>
        <w:separator/>
      </w:r>
    </w:p>
  </w:endnote>
  <w:endnote w:type="continuationSeparator" w:id="0">
    <w:p w:rsidR="00DC2F73" w:rsidRDefault="00DC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650183"/>
      <w:docPartObj>
        <w:docPartGallery w:val="Page Numbers (Bottom of Page)"/>
        <w:docPartUnique/>
      </w:docPartObj>
    </w:sdtPr>
    <w:sdtEndPr/>
    <w:sdtContent>
      <w:p w:rsidR="004B6942" w:rsidRDefault="004B69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4EE" w:rsidRPr="002B04EE">
          <w:rPr>
            <w:noProof/>
            <w:lang w:val="es-ES"/>
          </w:rPr>
          <w:t>2</w:t>
        </w:r>
        <w:r>
          <w:fldChar w:fldCharType="end"/>
        </w:r>
      </w:p>
    </w:sdtContent>
  </w:sdt>
  <w:p w:rsidR="004B6942" w:rsidRDefault="004B69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113470"/>
      <w:docPartObj>
        <w:docPartGallery w:val="Page Numbers (Bottom of Page)"/>
        <w:docPartUnique/>
      </w:docPartObj>
    </w:sdtPr>
    <w:sdtEndPr/>
    <w:sdtContent>
      <w:p w:rsidR="004B6942" w:rsidRDefault="004B69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4EE" w:rsidRPr="002B04EE">
          <w:rPr>
            <w:noProof/>
            <w:lang w:val="es-ES"/>
          </w:rPr>
          <w:t>1</w:t>
        </w:r>
        <w:r>
          <w:fldChar w:fldCharType="end"/>
        </w:r>
      </w:p>
    </w:sdtContent>
  </w:sdt>
  <w:p w:rsidR="009F3025" w:rsidRPr="009F3025" w:rsidRDefault="009F3025" w:rsidP="009F3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73" w:rsidRDefault="00DC2F73">
      <w:r>
        <w:separator/>
      </w:r>
    </w:p>
  </w:footnote>
  <w:footnote w:type="continuationSeparator" w:id="0">
    <w:p w:rsidR="00DC2F73" w:rsidRDefault="00DC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34" w:rsidRDefault="00197EE0" w:rsidP="008B594E">
    <w:pPr>
      <w:pStyle w:val="Encabezado"/>
      <w:tabs>
        <w:tab w:val="clear" w:pos="4320"/>
        <w:tab w:val="clear" w:pos="8640"/>
        <w:tab w:val="left" w:pos="10080"/>
      </w:tabs>
      <w:ind w:right="-109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0</wp:posOffset>
          </wp:positionV>
          <wp:extent cx="7143750" cy="1226185"/>
          <wp:effectExtent l="0" t="0" r="0" b="0"/>
          <wp:wrapThrough wrapText="bothSides">
            <wp:wrapPolygon edited="0">
              <wp:start x="0" y="0"/>
              <wp:lineTo x="0" y="21141"/>
              <wp:lineTo x="21542" y="21141"/>
              <wp:lineTo x="21542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07"/>
    <w:rsid w:val="0001430F"/>
    <w:rsid w:val="00080408"/>
    <w:rsid w:val="00092799"/>
    <w:rsid w:val="000D36DB"/>
    <w:rsid w:val="00112F77"/>
    <w:rsid w:val="00127607"/>
    <w:rsid w:val="00144A48"/>
    <w:rsid w:val="00197EE0"/>
    <w:rsid w:val="001B67B5"/>
    <w:rsid w:val="001D377B"/>
    <w:rsid w:val="002274B1"/>
    <w:rsid w:val="00233C0E"/>
    <w:rsid w:val="00286F79"/>
    <w:rsid w:val="002A4059"/>
    <w:rsid w:val="002B04EE"/>
    <w:rsid w:val="002D1E17"/>
    <w:rsid w:val="002E1D74"/>
    <w:rsid w:val="0036313D"/>
    <w:rsid w:val="003718CF"/>
    <w:rsid w:val="00380E1B"/>
    <w:rsid w:val="00390F6B"/>
    <w:rsid w:val="003B48BC"/>
    <w:rsid w:val="004051F8"/>
    <w:rsid w:val="004431B6"/>
    <w:rsid w:val="00463E2D"/>
    <w:rsid w:val="00466823"/>
    <w:rsid w:val="004808BF"/>
    <w:rsid w:val="004A137A"/>
    <w:rsid w:val="004B6942"/>
    <w:rsid w:val="00502D62"/>
    <w:rsid w:val="00523234"/>
    <w:rsid w:val="00537A4D"/>
    <w:rsid w:val="005562AF"/>
    <w:rsid w:val="005659A6"/>
    <w:rsid w:val="006B4312"/>
    <w:rsid w:val="006B4540"/>
    <w:rsid w:val="006B6C05"/>
    <w:rsid w:val="006B6F0E"/>
    <w:rsid w:val="006F15B3"/>
    <w:rsid w:val="0070672B"/>
    <w:rsid w:val="007A3E5F"/>
    <w:rsid w:val="007C74DE"/>
    <w:rsid w:val="007D0D44"/>
    <w:rsid w:val="007D4C1B"/>
    <w:rsid w:val="008706FA"/>
    <w:rsid w:val="0087211A"/>
    <w:rsid w:val="00881A53"/>
    <w:rsid w:val="00895B75"/>
    <w:rsid w:val="008A25C7"/>
    <w:rsid w:val="008B3F60"/>
    <w:rsid w:val="008B594E"/>
    <w:rsid w:val="00957539"/>
    <w:rsid w:val="00963214"/>
    <w:rsid w:val="009B14CD"/>
    <w:rsid w:val="009D034E"/>
    <w:rsid w:val="009F3025"/>
    <w:rsid w:val="00A0602A"/>
    <w:rsid w:val="00AA1B12"/>
    <w:rsid w:val="00B22216"/>
    <w:rsid w:val="00B44A2F"/>
    <w:rsid w:val="00B559EC"/>
    <w:rsid w:val="00BA7BD8"/>
    <w:rsid w:val="00BC2DDE"/>
    <w:rsid w:val="00BC6FDD"/>
    <w:rsid w:val="00BD5722"/>
    <w:rsid w:val="00C53CA4"/>
    <w:rsid w:val="00CE73BE"/>
    <w:rsid w:val="00D124A0"/>
    <w:rsid w:val="00D14D69"/>
    <w:rsid w:val="00D323CA"/>
    <w:rsid w:val="00D52391"/>
    <w:rsid w:val="00D55EE6"/>
    <w:rsid w:val="00D86420"/>
    <w:rsid w:val="00DC09C9"/>
    <w:rsid w:val="00DC2F73"/>
    <w:rsid w:val="00EA0BB7"/>
    <w:rsid w:val="00EA4B66"/>
    <w:rsid w:val="00EB4825"/>
    <w:rsid w:val="00EC2BFA"/>
    <w:rsid w:val="00ED2287"/>
    <w:rsid w:val="00F120E9"/>
    <w:rsid w:val="00FB37C9"/>
    <w:rsid w:val="00FC1139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04FE196-04CB-4FB9-9C47-2A5A7FCB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2760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2760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9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8C46-BAAF-4E4D-99B6-9F46801B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Mmmmmmmmmmmmmmmmmmmmmmmmmmmmmmmmmmmmmmmmmmmmmmmmmmmmmmmmmmmmmmmmmmmmmmmmmmmmmmmmmmmmmmmmmmmmmmmmmmmmmmmmmmmmmmmmmmmmmmmmmmmmmmmmmmmmmmmmmmmmmmmmmmmmmmmmmmmmmmmmmmmmmmmmmmmmmmmmmmmmmmmmmmmmmmmmmmmmmmmmmmmmmm</vt:lpstr>
    </vt:vector>
  </TitlesOfParts>
  <Company>UMNG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Mmmmmmmmmmmmmmmmmmmmmmmmmmmmmmmmmmmmmmmmmmmmmmmmmmmmmmmmmmmmmmmmmmmmmmmmmmmmmmmmmmmmmmmmmmmmmmmmmmmmmmmmmmmmmmmmmmmmmmmmmmmmmmmmmmmmmmmmmmmmmmmmmmmmmmmmmmmmmmmmmmmmmmmmmmmmmmmmmmmmmmmmmmmmmmmmmmmmmmmmmmmmmm</dc:title>
  <dc:subject/>
  <dc:creator>UMNG</dc:creator>
  <cp:keywords/>
  <cp:lastModifiedBy>Jair Mauricio Cortes Sandoval</cp:lastModifiedBy>
  <cp:revision>11</cp:revision>
  <cp:lastPrinted>2013-01-10T21:15:00Z</cp:lastPrinted>
  <dcterms:created xsi:type="dcterms:W3CDTF">2017-05-05T23:50:00Z</dcterms:created>
  <dcterms:modified xsi:type="dcterms:W3CDTF">2017-05-18T14:54:00Z</dcterms:modified>
</cp:coreProperties>
</file>