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19EA" w14:textId="77777777" w:rsidR="00A1053C" w:rsidRPr="00463DD5" w:rsidRDefault="00A1053C" w:rsidP="00A1053C">
      <w:pPr>
        <w:rPr>
          <w:rFonts w:ascii="Arial" w:hAnsi="Arial" w:cs="Arial"/>
          <w:b/>
          <w:bCs/>
          <w:color w:val="000000" w:themeColor="text1"/>
          <w:sz w:val="24"/>
          <w:szCs w:val="24"/>
          <w:lang w:val="es-ES"/>
        </w:rPr>
      </w:pPr>
      <w:r w:rsidRPr="00463DD5">
        <w:rPr>
          <w:rFonts w:ascii="Arial" w:hAnsi="Arial" w:cs="Arial"/>
          <w:b/>
          <w:bCs/>
          <w:color w:val="000000" w:themeColor="text1"/>
          <w:sz w:val="24"/>
          <w:szCs w:val="24"/>
          <w:highlight w:val="yellow"/>
          <w:lang w:val="es-ES"/>
        </w:rPr>
        <w:t>Sección 1</w:t>
      </w:r>
      <w:r w:rsidRPr="00463DD5">
        <w:rPr>
          <w:rFonts w:ascii="Arial" w:hAnsi="Arial" w:cs="Arial"/>
          <w:b/>
          <w:bCs/>
          <w:color w:val="000000" w:themeColor="text1"/>
          <w:sz w:val="24"/>
          <w:szCs w:val="24"/>
          <w:lang w:val="es-ES"/>
        </w:rPr>
        <w:t xml:space="preserve"> </w:t>
      </w:r>
    </w:p>
    <w:p w14:paraId="4E4EC724" w14:textId="60760305" w:rsidR="00A1053C" w:rsidRPr="00463DD5" w:rsidRDefault="006F0C17" w:rsidP="00A1053C">
      <w:pPr>
        <w:rPr>
          <w:rFonts w:ascii="Arial" w:hAnsi="Arial" w:cs="Arial"/>
          <w:b/>
          <w:bCs/>
          <w:color w:val="000000" w:themeColor="text1"/>
          <w:sz w:val="24"/>
          <w:szCs w:val="24"/>
          <w:lang w:val="es-ES"/>
        </w:rPr>
      </w:pPr>
      <w:r w:rsidRPr="00463DD5">
        <w:rPr>
          <w:rFonts w:ascii="Arial" w:hAnsi="Arial" w:cs="Arial"/>
          <w:b/>
          <w:bCs/>
          <w:color w:val="000000" w:themeColor="text1"/>
          <w:sz w:val="24"/>
          <w:szCs w:val="24"/>
          <w:lang w:val="es-ES"/>
        </w:rPr>
        <w:t>Nuestro e</w:t>
      </w:r>
      <w:r w:rsidR="00A1053C" w:rsidRPr="00463DD5">
        <w:rPr>
          <w:rFonts w:ascii="Arial" w:hAnsi="Arial" w:cs="Arial"/>
          <w:b/>
          <w:bCs/>
          <w:color w:val="000000" w:themeColor="text1"/>
          <w:sz w:val="24"/>
          <w:szCs w:val="24"/>
          <w:lang w:val="es-ES"/>
        </w:rPr>
        <w:t xml:space="preserve">quipo </w:t>
      </w:r>
    </w:p>
    <w:p w14:paraId="6BB5D40C" w14:textId="77777777"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Foto </w:t>
      </w:r>
    </w:p>
    <w:p w14:paraId="75C086AC" w14:textId="3F508DA9"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Coronel (R) Leonardo Diaz Matiz </w:t>
      </w:r>
    </w:p>
    <w:p w14:paraId="1C1DA121" w14:textId="7A0D402E"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Jefe de División de Medio Universitario, Extensión y Proyección Social </w:t>
      </w:r>
    </w:p>
    <w:p w14:paraId="696416F9" w14:textId="3FD24ECF" w:rsidR="00A1053C" w:rsidRPr="00463DD5" w:rsidRDefault="00A1053C" w:rsidP="00A1053C">
      <w:pPr>
        <w:rPr>
          <w:rFonts w:ascii="Arial" w:hAnsi="Arial" w:cs="Arial"/>
          <w:color w:val="000000" w:themeColor="text1"/>
          <w:sz w:val="24"/>
          <w:szCs w:val="24"/>
          <w:lang w:val="es-ES"/>
        </w:rPr>
      </w:pPr>
    </w:p>
    <w:p w14:paraId="02263AD0" w14:textId="51DFEA6C"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Foto </w:t>
      </w:r>
    </w:p>
    <w:p w14:paraId="16311AA9" w14:textId="6D6CA659"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María Fernanda Villegas Forero </w:t>
      </w:r>
    </w:p>
    <w:p w14:paraId="7C368463" w14:textId="41BB8F84" w:rsidR="00A1053C" w:rsidRPr="00463DD5" w:rsidRDefault="00A1053C" w:rsidP="00A1053C">
      <w:pPr>
        <w:rPr>
          <w:rFonts w:ascii="Arial" w:hAnsi="Arial" w:cs="Arial"/>
          <w:color w:val="000000" w:themeColor="text1"/>
          <w:sz w:val="24"/>
          <w:szCs w:val="24"/>
          <w:lang w:val="es-ES"/>
        </w:rPr>
      </w:pPr>
      <w:r w:rsidRPr="00463DD5">
        <w:rPr>
          <w:rFonts w:ascii="Arial" w:hAnsi="Arial" w:cs="Arial"/>
          <w:color w:val="000000" w:themeColor="text1"/>
          <w:sz w:val="24"/>
          <w:szCs w:val="24"/>
          <w:lang w:val="es-ES"/>
        </w:rPr>
        <w:t xml:space="preserve">Coordinadora de Proyección Social – Campus </w:t>
      </w:r>
    </w:p>
    <w:p w14:paraId="65E2CE99" w14:textId="77777777" w:rsidR="00A1053C" w:rsidRPr="00463DD5" w:rsidRDefault="00A1053C" w:rsidP="00A1053C">
      <w:pPr>
        <w:rPr>
          <w:rFonts w:ascii="Arial" w:hAnsi="Arial" w:cs="Arial"/>
          <w:color w:val="000000" w:themeColor="text1"/>
          <w:sz w:val="24"/>
          <w:szCs w:val="24"/>
          <w:lang w:val="es-ES"/>
        </w:rPr>
      </w:pPr>
    </w:p>
    <w:p w14:paraId="039B7E5A" w14:textId="2F6879BB" w:rsidR="00A1053C" w:rsidRPr="00463DD5" w:rsidRDefault="006F0C17" w:rsidP="00A1053C">
      <w:pPr>
        <w:rPr>
          <w:rFonts w:ascii="Arial" w:hAnsi="Arial" w:cs="Arial"/>
          <w:b/>
          <w:bCs/>
          <w:color w:val="000000" w:themeColor="text1"/>
          <w:sz w:val="24"/>
          <w:szCs w:val="24"/>
          <w:lang w:val="es-ES"/>
        </w:rPr>
      </w:pPr>
      <w:r w:rsidRPr="00463DD5">
        <w:rPr>
          <w:rFonts w:ascii="Arial" w:hAnsi="Arial" w:cs="Arial"/>
          <w:b/>
          <w:bCs/>
          <w:color w:val="000000" w:themeColor="text1"/>
          <w:sz w:val="24"/>
          <w:szCs w:val="24"/>
          <w:highlight w:val="yellow"/>
          <w:lang w:val="es-ES"/>
        </w:rPr>
        <w:t>Sección 2</w:t>
      </w:r>
      <w:r w:rsidRPr="00463DD5">
        <w:rPr>
          <w:rFonts w:ascii="Arial" w:hAnsi="Arial" w:cs="Arial"/>
          <w:b/>
          <w:bCs/>
          <w:color w:val="000000" w:themeColor="text1"/>
          <w:sz w:val="24"/>
          <w:szCs w:val="24"/>
          <w:lang w:val="es-ES"/>
        </w:rPr>
        <w:t xml:space="preserve"> </w:t>
      </w:r>
    </w:p>
    <w:p w14:paraId="5612C2B7" w14:textId="00D88226" w:rsidR="006F0C17" w:rsidRPr="00463DD5" w:rsidRDefault="006F0C17" w:rsidP="00A1053C">
      <w:pPr>
        <w:rPr>
          <w:rFonts w:ascii="Arial" w:hAnsi="Arial" w:cs="Arial"/>
          <w:b/>
          <w:bCs/>
          <w:color w:val="000000" w:themeColor="text1"/>
          <w:sz w:val="24"/>
          <w:szCs w:val="24"/>
          <w:lang w:val="es-ES"/>
        </w:rPr>
      </w:pPr>
      <w:r w:rsidRPr="00463DD5">
        <w:rPr>
          <w:rFonts w:ascii="Arial" w:hAnsi="Arial" w:cs="Arial"/>
          <w:b/>
          <w:bCs/>
          <w:color w:val="000000" w:themeColor="text1"/>
          <w:sz w:val="24"/>
          <w:szCs w:val="24"/>
          <w:lang w:val="es-ES"/>
        </w:rPr>
        <w:t xml:space="preserve">Presentación Proyección Social </w:t>
      </w:r>
    </w:p>
    <w:p w14:paraId="52756A54" w14:textId="0D05A8BA" w:rsidR="00A1053C" w:rsidRPr="00463DD5" w:rsidRDefault="00A1053C" w:rsidP="00A1053C">
      <w:pPr>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Nuestra política </w:t>
      </w:r>
    </w:p>
    <w:p w14:paraId="4E4F38C7" w14:textId="12A7AF59" w:rsidR="005749D4" w:rsidRPr="00463DD5" w:rsidRDefault="00A1053C" w:rsidP="00A1053C">
      <w:pPr>
        <w:jc w:val="both"/>
        <w:rPr>
          <w:rFonts w:ascii="Arial" w:hAnsi="Arial" w:cs="Arial"/>
          <w:color w:val="000000" w:themeColor="text1"/>
          <w:sz w:val="24"/>
          <w:szCs w:val="24"/>
        </w:rPr>
      </w:pPr>
      <w:r w:rsidRPr="00463DD5">
        <w:rPr>
          <w:rFonts w:ascii="Arial" w:hAnsi="Arial" w:cs="Arial"/>
          <w:color w:val="000000" w:themeColor="text1"/>
          <w:sz w:val="24"/>
          <w:szCs w:val="24"/>
        </w:rPr>
        <w:t>La Universidad Militar Nueva Granada, fiel a su misión de formar ciudadanos socialmente responsables, se compromete a fomentar acciones derivadas de sus funciones sustantivas para dar respuesta a necesidades concretas de los grupos de interés, en el marco de sus capacidades institucionales, con el objeto de lograr un impacto que sea reconocido por la sociedad en un contexto global.</w:t>
      </w:r>
    </w:p>
    <w:p w14:paraId="45FEAD24" w14:textId="33040923" w:rsidR="006F0C17" w:rsidRPr="00463DD5" w:rsidRDefault="006F0C17" w:rsidP="00A1053C">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Qué buscamos </w:t>
      </w:r>
    </w:p>
    <w:p w14:paraId="5A7C513B" w14:textId="75B5176C" w:rsidR="006F0C17" w:rsidRPr="00463DD5" w:rsidRDefault="006F0C17" w:rsidP="006F0C17">
      <w:pPr>
        <w:shd w:val="clear" w:color="auto" w:fill="FFFFFF"/>
        <w:spacing w:beforeAutospacing="1" w:after="0" w:afterAutospacing="1" w:line="240" w:lineRule="auto"/>
        <w:jc w:val="both"/>
        <w:rPr>
          <w:rFonts w:ascii="Arial" w:eastAsia="Times New Roman" w:hAnsi="Arial" w:cs="Arial"/>
          <w:color w:val="000000" w:themeColor="text1"/>
          <w:sz w:val="24"/>
          <w:szCs w:val="24"/>
          <w:lang w:eastAsia="es-CO"/>
        </w:rPr>
      </w:pPr>
      <w:r w:rsidRPr="00463DD5">
        <w:rPr>
          <w:rFonts w:ascii="Arial" w:eastAsia="Times New Roman" w:hAnsi="Arial" w:cs="Arial"/>
          <w:color w:val="000000" w:themeColor="text1"/>
          <w:sz w:val="24"/>
          <w:szCs w:val="24"/>
          <w:lang w:eastAsia="es-CO"/>
        </w:rPr>
        <w:t>Canalizar, planear, consolidar y evaluar las actividades que relacionan a la UMNG con su entorno, como horizonte misional de la Universidad, desarrollando sus acciones en los ambientes regionales y nacionales, e interactuando con diversas instituciones y comunidades expresadas a través de convenios, con el fin de responder tanto a las necesidades internas, como a las del Sector Defensa.</w:t>
      </w:r>
    </w:p>
    <w:p w14:paraId="603C76FF" w14:textId="2D268E89" w:rsidR="00A1053C" w:rsidRPr="00463DD5" w:rsidRDefault="00A1053C" w:rsidP="00A1053C">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Nuestros programas </w:t>
      </w:r>
    </w:p>
    <w:p w14:paraId="40BD3873" w14:textId="3B36EE21" w:rsidR="00A1053C" w:rsidRPr="00463DD5" w:rsidRDefault="00A1053C" w:rsidP="00A1053C">
      <w:pPr>
        <w:jc w:val="both"/>
        <w:rPr>
          <w:rFonts w:ascii="Arial" w:hAnsi="Arial" w:cs="Arial"/>
          <w:color w:val="000000" w:themeColor="text1"/>
          <w:sz w:val="24"/>
          <w:szCs w:val="24"/>
        </w:rPr>
      </w:pPr>
      <w:r w:rsidRPr="00463DD5">
        <w:rPr>
          <w:rFonts w:ascii="Arial" w:hAnsi="Arial" w:cs="Arial"/>
          <w:color w:val="000000" w:themeColor="text1"/>
          <w:sz w:val="24"/>
          <w:szCs w:val="24"/>
        </w:rPr>
        <w:t xml:space="preserve">Como universidad buscamos el fortalecimiento del trabajo institucional con la comunidad por medio de una cultura dinámica y participativa orientada a la satisfacción de necesidades sociales y al mejoramiento de la calidad de vida de los ciudadanos. A través de la Proyección Social hacemos referencia a la vinculación directa con el entorno social, mediante la oferta de un conjunto de servicios que, a través de conocimientos aplicados y talento humano comprometido, se ponen a disposición de personas y colectivos vulnerables, para atender sus necesidades y fomentar su desarrollo. Para lograrlo, se proponen actividades y se prestan servicios articulados con la investigación y la gestión académica, que buscan influir de </w:t>
      </w:r>
      <w:r w:rsidRPr="00463DD5">
        <w:rPr>
          <w:rFonts w:ascii="Arial" w:hAnsi="Arial" w:cs="Arial"/>
          <w:color w:val="000000" w:themeColor="text1"/>
          <w:sz w:val="24"/>
          <w:szCs w:val="24"/>
        </w:rPr>
        <w:lastRenderedPageBreak/>
        <w:t>manera positiva sobre los entornos y grupos de interés, contribuyendo a transformar de forma dinámica y propositiva el desarrollo comunitario.</w:t>
      </w:r>
    </w:p>
    <w:p w14:paraId="740EE00F" w14:textId="13734BDD" w:rsidR="006F0C17" w:rsidRPr="00463DD5" w:rsidRDefault="006F0C17" w:rsidP="00A1053C">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Soluciones para la formación permanente </w:t>
      </w:r>
    </w:p>
    <w:p w14:paraId="6585C76A" w14:textId="77777777" w:rsidR="006F0C17" w:rsidRPr="00463DD5" w:rsidRDefault="006F0C17" w:rsidP="006F0C17">
      <w:pPr>
        <w:jc w:val="both"/>
        <w:rPr>
          <w:rFonts w:ascii="Arial" w:hAnsi="Arial" w:cs="Arial"/>
          <w:color w:val="000000" w:themeColor="text1"/>
          <w:sz w:val="24"/>
          <w:szCs w:val="24"/>
        </w:rPr>
      </w:pPr>
      <w:r w:rsidRPr="00463DD5">
        <w:rPr>
          <w:rFonts w:ascii="Arial" w:hAnsi="Arial" w:cs="Arial"/>
          <w:color w:val="000000" w:themeColor="text1"/>
          <w:sz w:val="24"/>
          <w:szCs w:val="24"/>
        </w:rPr>
        <w:t>Este programa, en el escenario de la formación para toda la vida, busca apoyar la transferencia y actualización del conocimiento, y la adquisición o fortalecimiento de competencias en diferentes áreas y disciplinas. En ese sentido, considera tanto a la comunidad en general, en las diferentes etapas de la vida: primera y segunda infancia, jóvenes y adultos, así como a los aspirantes, estudiantes y graduados de la Universidad, quienes se encuentran en permanente actualización en un mundo de constantes transformaciones.</w:t>
      </w:r>
    </w:p>
    <w:p w14:paraId="493221B2" w14:textId="2E8E6EAA" w:rsidR="006F0C17" w:rsidRPr="00463DD5" w:rsidRDefault="006F0C17" w:rsidP="006F0C17">
      <w:pPr>
        <w:jc w:val="both"/>
        <w:rPr>
          <w:rFonts w:ascii="Arial" w:hAnsi="Arial" w:cs="Arial"/>
          <w:color w:val="000000" w:themeColor="text1"/>
          <w:sz w:val="24"/>
          <w:szCs w:val="24"/>
        </w:rPr>
      </w:pPr>
      <w:r w:rsidRPr="00463DD5">
        <w:rPr>
          <w:rFonts w:ascii="Arial" w:hAnsi="Arial" w:cs="Arial"/>
          <w:color w:val="000000" w:themeColor="text1"/>
          <w:sz w:val="24"/>
          <w:szCs w:val="24"/>
        </w:rPr>
        <w:t>Frente a los cambios socioculturales, han variado las necesidades de la sociedad frente a las personas, y que les exige innovar constantemente para poder enfrentar, en mejores condiciones, los retos que diariamente se les presentan desde diversos ámbitos: ciencia, tecnología, investigación, gobernanza y dinámica social. La formación permanente es, entonces, una respuesta a dichas demandas, ofreciendo ventajas competitivas y elementos diferenciales que les permiten a las personas actuar en su medio, minimizando el riesgo al fracaso para responder a las exigencias de la globalidad.</w:t>
      </w:r>
    </w:p>
    <w:p w14:paraId="29384208" w14:textId="6E49F150" w:rsidR="006F0C17" w:rsidRPr="00463DD5" w:rsidRDefault="006F0C17" w:rsidP="006F0C17">
      <w:pPr>
        <w:jc w:val="both"/>
        <w:rPr>
          <w:rFonts w:ascii="Arial" w:hAnsi="Arial" w:cs="Arial"/>
          <w:color w:val="000000" w:themeColor="text1"/>
          <w:sz w:val="24"/>
          <w:szCs w:val="24"/>
        </w:rPr>
      </w:pPr>
    </w:p>
    <w:p w14:paraId="25BB840C" w14:textId="659322BC" w:rsidR="006F0C17" w:rsidRPr="00463DD5" w:rsidRDefault="006F0C17" w:rsidP="006F0C17">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Servicio social </w:t>
      </w:r>
    </w:p>
    <w:p w14:paraId="58A8768A" w14:textId="4365F216" w:rsidR="006F0C17" w:rsidRPr="00463DD5" w:rsidRDefault="006F0C17" w:rsidP="006F0C17">
      <w:pPr>
        <w:jc w:val="both"/>
        <w:rPr>
          <w:rFonts w:ascii="Arial" w:hAnsi="Arial" w:cs="Arial"/>
          <w:color w:val="000000" w:themeColor="text1"/>
          <w:shd w:val="clear" w:color="auto" w:fill="F5F5F5"/>
        </w:rPr>
      </w:pPr>
      <w:r w:rsidRPr="00463DD5">
        <w:rPr>
          <w:rFonts w:ascii="Arial" w:hAnsi="Arial" w:cs="Arial"/>
          <w:color w:val="000000" w:themeColor="text1"/>
          <w:shd w:val="clear" w:color="auto" w:fill="F5F5F5"/>
        </w:rPr>
        <w:t>Este programa persigue el fortalecimiento del trabajo institucional de la UMNG con la comunidad por medio de una cultura dinámica y participativa orientada a la satisfacción de necesidades sociales y al mejoramiento de la calidad de vida de los ciudadanos. Hace referencia a la vinculación directa con el entorno social, mediante la oferta de un conjunto de servicios que, a través de conocimientos aplicados y talento humano comprometido, se ponen a disposición de personas y colectivos vulnerables, para atender sus necesidades y fomentar su desarrollo. Para lograrlo, se proponen actividades y se prestan servicios articulados con la investigación y la gestión académica, que buscan influir de manera positiva sobre los entornos y grupos de interés, contribuyendo a transformar de forma dinámica y propositiva el desarrollo comunitario.</w:t>
      </w:r>
    </w:p>
    <w:p w14:paraId="39051347" w14:textId="12C16A1B" w:rsidR="006F0C17" w:rsidRPr="00463DD5" w:rsidRDefault="006F0C17" w:rsidP="006F0C17">
      <w:pPr>
        <w:jc w:val="both"/>
        <w:rPr>
          <w:rFonts w:ascii="Arial" w:hAnsi="Arial" w:cs="Arial"/>
          <w:color w:val="000000" w:themeColor="text1"/>
          <w:shd w:val="clear" w:color="auto" w:fill="F5F5F5"/>
        </w:rPr>
      </w:pPr>
    </w:p>
    <w:p w14:paraId="21104316" w14:textId="0D23A87B" w:rsidR="006F0C17" w:rsidRPr="00463DD5" w:rsidRDefault="006F0C17" w:rsidP="006F0C17">
      <w:pPr>
        <w:jc w:val="both"/>
        <w:rPr>
          <w:rFonts w:ascii="Arial" w:hAnsi="Arial" w:cs="Arial"/>
          <w:b/>
          <w:bCs/>
          <w:color w:val="000000" w:themeColor="text1"/>
          <w:shd w:val="clear" w:color="auto" w:fill="F5F5F5"/>
        </w:rPr>
      </w:pPr>
      <w:r w:rsidRPr="00463DD5">
        <w:rPr>
          <w:rFonts w:ascii="Arial" w:hAnsi="Arial" w:cs="Arial"/>
          <w:b/>
          <w:bCs/>
          <w:color w:val="000000" w:themeColor="text1"/>
          <w:shd w:val="clear" w:color="auto" w:fill="F5F5F5"/>
        </w:rPr>
        <w:t>Cooperación con el sector empresarial e institucional</w:t>
      </w:r>
    </w:p>
    <w:tbl>
      <w:tblPr>
        <w:tblW w:w="8998" w:type="dxa"/>
        <w:tblCellSpacing w:w="0" w:type="dxa"/>
        <w:tblCellMar>
          <w:left w:w="0" w:type="dxa"/>
          <w:right w:w="0" w:type="dxa"/>
        </w:tblCellMar>
        <w:tblLook w:val="04A0" w:firstRow="1" w:lastRow="0" w:firstColumn="1" w:lastColumn="0" w:noHBand="0" w:noVBand="1"/>
      </w:tblPr>
      <w:tblGrid>
        <w:gridCol w:w="8931"/>
        <w:gridCol w:w="67"/>
      </w:tblGrid>
      <w:tr w:rsidR="00463DD5" w:rsidRPr="00463DD5" w14:paraId="584EF7AF" w14:textId="77777777" w:rsidTr="006F0C17">
        <w:trPr>
          <w:tblCellSpacing w:w="0" w:type="dxa"/>
        </w:trPr>
        <w:tc>
          <w:tcPr>
            <w:tcW w:w="8931" w:type="dxa"/>
            <w:vAlign w:val="center"/>
            <w:hideMark/>
          </w:tcPr>
          <w:p w14:paraId="5AD1D1C1" w14:textId="2BFE75A8" w:rsidR="006F0C17" w:rsidRPr="00463DD5" w:rsidRDefault="006F0C17" w:rsidP="006F0C17">
            <w:pPr>
              <w:spacing w:beforeAutospacing="1" w:after="0" w:afterAutospacing="1" w:line="240" w:lineRule="auto"/>
              <w:jc w:val="both"/>
              <w:rPr>
                <w:rFonts w:ascii="Arial" w:eastAsia="Times New Roman" w:hAnsi="Arial" w:cs="Arial"/>
                <w:color w:val="000000" w:themeColor="text1"/>
                <w:sz w:val="24"/>
                <w:szCs w:val="24"/>
                <w:lang w:eastAsia="es-CO"/>
              </w:rPr>
            </w:pPr>
            <w:r w:rsidRPr="00463DD5">
              <w:rPr>
                <w:rFonts w:ascii="Arial" w:eastAsia="Times New Roman" w:hAnsi="Arial" w:cs="Arial"/>
                <w:color w:val="000000" w:themeColor="text1"/>
                <w:sz w:val="24"/>
                <w:szCs w:val="24"/>
                <w:lang w:eastAsia="es-CO"/>
              </w:rPr>
              <w:t xml:space="preserve">Este programa propone soluciones creativas e innovadoras al servicio de empresas e instituciones de diversa naturaleza, ofrece apoyo para la creación de nuevas empresas y ayuda en el fortalecimiento de las ya existentes, aportando capital intelectual mediante la interacción entre la comunidad académica y los sectores público, privado y de defensa. Se trata de compartir recursos, capacidades y esfuerzos, generando sinergias para maximizar su competitividad. En esta relación se producen ganancias mutuas en lo que se refiere a la optimización del capital intelectual y la generación de valor y mejores prácticas: el aprendizaje cobra sentido </w:t>
            </w:r>
            <w:r w:rsidRPr="00463DD5">
              <w:rPr>
                <w:rFonts w:ascii="Arial" w:eastAsia="Times New Roman" w:hAnsi="Arial" w:cs="Arial"/>
                <w:color w:val="000000" w:themeColor="text1"/>
                <w:sz w:val="24"/>
                <w:szCs w:val="24"/>
                <w:lang w:eastAsia="es-CO"/>
              </w:rPr>
              <w:lastRenderedPageBreak/>
              <w:t>y se transfiere a la realidad y los recursos humanos especializados aportan ventajas competitivas a la cadena de valor de las instituciones o empresas.</w:t>
            </w:r>
          </w:p>
          <w:p w14:paraId="519D6CB3" w14:textId="4E4410BC" w:rsidR="006F0C17" w:rsidRPr="00463DD5" w:rsidRDefault="006F0C17" w:rsidP="006F0C17">
            <w:pPr>
              <w:spacing w:beforeAutospacing="1" w:after="0" w:afterAutospacing="1" w:line="240" w:lineRule="auto"/>
              <w:jc w:val="both"/>
              <w:rPr>
                <w:rFonts w:ascii="Arial" w:eastAsia="Times New Roman" w:hAnsi="Arial" w:cs="Arial"/>
                <w:b/>
                <w:bCs/>
                <w:color w:val="000000" w:themeColor="text1"/>
                <w:sz w:val="24"/>
                <w:szCs w:val="24"/>
                <w:lang w:eastAsia="es-CO"/>
              </w:rPr>
            </w:pPr>
            <w:r w:rsidRPr="00463DD5">
              <w:rPr>
                <w:rFonts w:ascii="Arial" w:eastAsia="Times New Roman" w:hAnsi="Arial" w:cs="Arial"/>
                <w:b/>
                <w:bCs/>
                <w:color w:val="000000" w:themeColor="text1"/>
                <w:sz w:val="24"/>
                <w:szCs w:val="24"/>
                <w:lang w:eastAsia="es-CO"/>
              </w:rPr>
              <w:t xml:space="preserve">Interacción con el sector Defensa </w:t>
            </w:r>
          </w:p>
          <w:p w14:paraId="2442E99F" w14:textId="31A2157F" w:rsidR="006F0C17" w:rsidRPr="00463DD5" w:rsidRDefault="006F0C17" w:rsidP="006F0C17">
            <w:pPr>
              <w:spacing w:beforeAutospacing="1" w:after="0" w:afterAutospacing="1" w:line="240" w:lineRule="auto"/>
              <w:jc w:val="both"/>
              <w:rPr>
                <w:rFonts w:ascii="Arial" w:eastAsia="Times New Roman" w:hAnsi="Arial" w:cs="Arial"/>
                <w:color w:val="000000" w:themeColor="text1"/>
                <w:sz w:val="24"/>
                <w:szCs w:val="24"/>
                <w:lang w:eastAsia="es-CO"/>
              </w:rPr>
            </w:pPr>
            <w:r w:rsidRPr="00463DD5">
              <w:rPr>
                <w:rFonts w:ascii="Arial" w:eastAsia="Times New Roman" w:hAnsi="Arial" w:cs="Arial"/>
                <w:color w:val="000000" w:themeColor="text1"/>
                <w:sz w:val="24"/>
                <w:szCs w:val="24"/>
                <w:lang w:eastAsia="es-CO"/>
              </w:rPr>
              <w:t>Con este programa se fomenta el acompañamiento y apoyo para el desarrollo del sector Defensa a través de la implementación de proyectos y actividades que involucran la administración, la academia y la investigación en sus diversos ámbitos. La Universidad Militar Nueva Granada, como se desprende de su naturaleza jurídica (Ley 805 de 2003), y de sus objetivos institucionales, tiene el compromiso de acompañar de forma permanente a las Fuerzas Militares y a la Policía Nacional, con el fin de elevar su nivel de formación y con ello mejorar sus condiciones de vida. Esta característica diferencia a la UMNG de otras instituciones de educación superior del país, en el entendido de que el sistema educativo cumple un papel fundamental en el escenario de la construcción de una paz sostenible.</w:t>
            </w:r>
          </w:p>
          <w:p w14:paraId="3C9A6173" w14:textId="13283B42" w:rsidR="006F0C17" w:rsidRPr="00463DD5" w:rsidRDefault="006F0C17" w:rsidP="006F0C17">
            <w:pPr>
              <w:spacing w:beforeAutospacing="1" w:after="0" w:afterAutospacing="1" w:line="240" w:lineRule="auto"/>
              <w:jc w:val="both"/>
              <w:rPr>
                <w:rFonts w:ascii="Arial" w:eastAsia="Times New Roman" w:hAnsi="Arial" w:cs="Arial"/>
                <w:b/>
                <w:bCs/>
                <w:color w:val="000000" w:themeColor="text1"/>
                <w:sz w:val="24"/>
                <w:szCs w:val="24"/>
                <w:lang w:eastAsia="es-CO"/>
              </w:rPr>
            </w:pPr>
            <w:r w:rsidRPr="00463DD5">
              <w:rPr>
                <w:rFonts w:ascii="Arial" w:eastAsia="Times New Roman" w:hAnsi="Arial" w:cs="Arial"/>
                <w:b/>
                <w:bCs/>
                <w:color w:val="000000" w:themeColor="text1"/>
                <w:sz w:val="24"/>
                <w:szCs w:val="24"/>
                <w:lang w:eastAsia="es-CO"/>
              </w:rPr>
              <w:t xml:space="preserve">Transferencia social del conocimiento </w:t>
            </w:r>
          </w:p>
          <w:p w14:paraId="002E47A7" w14:textId="3E68B2BA" w:rsidR="006F0C17" w:rsidRPr="00463DD5" w:rsidRDefault="006F0C17" w:rsidP="006F0C17">
            <w:pPr>
              <w:spacing w:beforeAutospacing="1" w:after="0" w:afterAutospacing="1" w:line="240" w:lineRule="auto"/>
              <w:jc w:val="both"/>
              <w:rPr>
                <w:rFonts w:ascii="Arial" w:eastAsia="Times New Roman" w:hAnsi="Arial" w:cs="Arial"/>
                <w:color w:val="000000" w:themeColor="text1"/>
                <w:sz w:val="24"/>
                <w:szCs w:val="24"/>
                <w:lang w:eastAsia="es-CO"/>
              </w:rPr>
            </w:pPr>
          </w:p>
        </w:tc>
        <w:tc>
          <w:tcPr>
            <w:tcW w:w="67" w:type="dxa"/>
            <w:vAlign w:val="center"/>
            <w:hideMark/>
          </w:tcPr>
          <w:p w14:paraId="0A7F7F9A" w14:textId="77777777" w:rsidR="006F0C17" w:rsidRPr="00463DD5" w:rsidRDefault="006F0C17" w:rsidP="006F0C17">
            <w:pPr>
              <w:spacing w:before="100" w:beforeAutospacing="1" w:after="100" w:afterAutospacing="1" w:line="240" w:lineRule="auto"/>
              <w:rPr>
                <w:rFonts w:ascii="Arial" w:eastAsia="Times New Roman" w:hAnsi="Arial" w:cs="Arial"/>
                <w:color w:val="000000" w:themeColor="text1"/>
                <w:sz w:val="24"/>
                <w:szCs w:val="24"/>
                <w:lang w:eastAsia="es-CO"/>
              </w:rPr>
            </w:pPr>
            <w:r w:rsidRPr="00463DD5">
              <w:rPr>
                <w:rFonts w:ascii="Arial" w:eastAsia="Times New Roman" w:hAnsi="Arial" w:cs="Arial"/>
                <w:color w:val="000000" w:themeColor="text1"/>
                <w:sz w:val="24"/>
                <w:szCs w:val="24"/>
                <w:lang w:eastAsia="es-CO"/>
              </w:rPr>
              <w:lastRenderedPageBreak/>
              <w:t> </w:t>
            </w:r>
          </w:p>
        </w:tc>
      </w:tr>
    </w:tbl>
    <w:p w14:paraId="2C032225" w14:textId="17831702" w:rsidR="006F0C17" w:rsidRDefault="006F0C17" w:rsidP="006F0C17">
      <w:pPr>
        <w:jc w:val="both"/>
        <w:rPr>
          <w:rFonts w:ascii="Arial" w:hAnsi="Arial" w:cs="Arial"/>
          <w:color w:val="000000" w:themeColor="text1"/>
          <w:sz w:val="24"/>
          <w:szCs w:val="24"/>
        </w:rPr>
      </w:pPr>
      <w:r w:rsidRPr="00463DD5">
        <w:rPr>
          <w:rFonts w:ascii="Arial" w:hAnsi="Arial" w:cs="Arial"/>
          <w:color w:val="000000" w:themeColor="text1"/>
          <w:sz w:val="24"/>
          <w:szCs w:val="24"/>
        </w:rPr>
        <w:t>Este programa incorpora el conocimiento en la solución de problemas de la sociedad, mediante el trabajo conjunto entre la universidad y los actores sociales para transformar su calidad de vida a través del emprendimiento, la investigación y la innovación Así mismo, hace referencia al conjunto de actividades orientadas al uso y aplicación del conocimiento y capacidades institucionales en investigación, innovación y desarrollo, fuera del ámbito académico, en la sociedad en general o en sectores específicos de la misma, como un componente dinamizador de transformaciones sociales. De esa manera se busca un impacto en el desarrollo de la sociedad con un conocimiento útil y apropiado que no se reserve únicamente como un producto académico. Lo anterior, implica una estrecha relación de la Universidad con el entorno, en el escenario de la Responsabilidad Social Universitaria y una contribución al cumplimiento de los Objetivos de Desarrollo Sostenible, al trabajar en diversas áreas relacionadas con el bienestar de la comunidad: educación, salud, medio ambiente, trabajo, industria, comunidades sostenibles, justicia y paz, equidad de género, igualdad, entre otros.</w:t>
      </w:r>
    </w:p>
    <w:p w14:paraId="1B1664F2" w14:textId="452B5AC0" w:rsidR="00036406" w:rsidRDefault="00036406" w:rsidP="006F0C17">
      <w:pPr>
        <w:jc w:val="both"/>
        <w:rPr>
          <w:rFonts w:ascii="Arial" w:hAnsi="Arial" w:cs="Arial"/>
          <w:color w:val="000000" w:themeColor="text1"/>
          <w:sz w:val="24"/>
          <w:szCs w:val="24"/>
        </w:rPr>
      </w:pPr>
    </w:p>
    <w:p w14:paraId="31BEBBA8" w14:textId="27FD4E47" w:rsidR="001F6B21" w:rsidRPr="00463DD5" w:rsidRDefault="001F6B21" w:rsidP="006F0C17">
      <w:pPr>
        <w:jc w:val="both"/>
        <w:rPr>
          <w:rFonts w:ascii="Arial" w:hAnsi="Arial" w:cs="Arial"/>
          <w:b/>
          <w:bCs/>
          <w:color w:val="000000" w:themeColor="text1"/>
          <w:sz w:val="24"/>
          <w:szCs w:val="24"/>
        </w:rPr>
      </w:pPr>
      <w:r w:rsidRPr="00463DD5">
        <w:rPr>
          <w:rFonts w:ascii="Arial" w:hAnsi="Arial" w:cs="Arial"/>
          <w:b/>
          <w:bCs/>
          <w:color w:val="000000" w:themeColor="text1"/>
          <w:sz w:val="24"/>
          <w:szCs w:val="24"/>
          <w:highlight w:val="yellow"/>
        </w:rPr>
        <w:t>Sección 3</w:t>
      </w:r>
    </w:p>
    <w:p w14:paraId="3BB0BAD5" w14:textId="2B20AE3E" w:rsidR="00921EB4" w:rsidRPr="00463DD5" w:rsidRDefault="00D16420" w:rsidP="006F0C17">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Actividades 2025 Proyección Social </w:t>
      </w:r>
    </w:p>
    <w:p w14:paraId="1FC94D1A" w14:textId="089FAA5A" w:rsidR="00BB3DB9" w:rsidRPr="00463DD5" w:rsidRDefault="00BB3DB9" w:rsidP="006F0C17">
      <w:pPr>
        <w:jc w:val="both"/>
        <w:rPr>
          <w:rFonts w:ascii="Arial" w:hAnsi="Arial" w:cs="Arial"/>
          <w:b/>
          <w:bCs/>
          <w:color w:val="000000" w:themeColor="text1"/>
          <w:sz w:val="24"/>
          <w:szCs w:val="24"/>
        </w:rPr>
      </w:pPr>
    </w:p>
    <w:p w14:paraId="7056F23E" w14:textId="20FB2522" w:rsidR="00BB3DB9" w:rsidRPr="00463DD5" w:rsidRDefault="00BB3DB9" w:rsidP="006F0C17">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Capacitaciones Derecho Internacional Humanitario</w:t>
      </w:r>
    </w:p>
    <w:p w14:paraId="2B1F29CC" w14:textId="43560B73" w:rsidR="00D16420" w:rsidRPr="00463DD5" w:rsidRDefault="00BB3DB9" w:rsidP="006F0C17">
      <w:pPr>
        <w:jc w:val="both"/>
        <w:rPr>
          <w:rFonts w:ascii="Arial" w:hAnsi="Arial" w:cs="Arial"/>
          <w:color w:val="000000" w:themeColor="text1"/>
          <w:sz w:val="24"/>
          <w:szCs w:val="24"/>
        </w:rPr>
      </w:pPr>
      <w:r w:rsidRPr="00463DD5">
        <w:rPr>
          <w:rFonts w:ascii="Arial" w:hAnsi="Arial" w:cs="Arial"/>
          <w:color w:val="000000" w:themeColor="text1"/>
          <w:sz w:val="24"/>
          <w:szCs w:val="24"/>
        </w:rPr>
        <w:t xml:space="preserve">Esta actividad consiste en una capacitación integral </w:t>
      </w:r>
      <w:r w:rsidR="000F6434" w:rsidRPr="00463DD5">
        <w:rPr>
          <w:rFonts w:ascii="Arial" w:hAnsi="Arial" w:cs="Arial"/>
          <w:color w:val="000000" w:themeColor="text1"/>
          <w:sz w:val="24"/>
          <w:szCs w:val="24"/>
        </w:rPr>
        <w:t xml:space="preserve">a estudiantes de grado 11 </w:t>
      </w:r>
      <w:r w:rsidRPr="00463DD5">
        <w:rPr>
          <w:rFonts w:ascii="Arial" w:hAnsi="Arial" w:cs="Arial"/>
          <w:color w:val="000000" w:themeColor="text1"/>
          <w:sz w:val="24"/>
          <w:szCs w:val="24"/>
        </w:rPr>
        <w:t>sobre Derecho Internacional Humanitario (DIH)</w:t>
      </w:r>
      <w:r w:rsidR="000F6434" w:rsidRPr="00463DD5">
        <w:rPr>
          <w:rFonts w:ascii="Arial" w:hAnsi="Arial" w:cs="Arial"/>
          <w:color w:val="000000" w:themeColor="text1"/>
          <w:sz w:val="24"/>
          <w:szCs w:val="24"/>
        </w:rPr>
        <w:t xml:space="preserve">, </w:t>
      </w:r>
      <w:r w:rsidRPr="00463DD5">
        <w:rPr>
          <w:rFonts w:ascii="Arial" w:hAnsi="Arial" w:cs="Arial"/>
          <w:color w:val="000000" w:themeColor="text1"/>
          <w:sz w:val="24"/>
          <w:szCs w:val="24"/>
        </w:rPr>
        <w:t xml:space="preserve">con el objetivo de sensibilizarlos y educarlos sobre </w:t>
      </w:r>
      <w:r w:rsidR="000F6434" w:rsidRPr="00463DD5">
        <w:rPr>
          <w:rFonts w:ascii="Arial" w:hAnsi="Arial" w:cs="Arial"/>
          <w:color w:val="000000" w:themeColor="text1"/>
          <w:sz w:val="24"/>
          <w:szCs w:val="24"/>
        </w:rPr>
        <w:t>su</w:t>
      </w:r>
      <w:r w:rsidRPr="00463DD5">
        <w:rPr>
          <w:rFonts w:ascii="Arial" w:hAnsi="Arial" w:cs="Arial"/>
          <w:color w:val="000000" w:themeColor="text1"/>
          <w:sz w:val="24"/>
          <w:szCs w:val="24"/>
        </w:rPr>
        <w:t xml:space="preserve"> importancia en contextos de conflicto armado. A lo largo de la </w:t>
      </w:r>
      <w:r w:rsidRPr="00463DD5">
        <w:rPr>
          <w:rFonts w:ascii="Arial" w:hAnsi="Arial" w:cs="Arial"/>
          <w:color w:val="000000" w:themeColor="text1"/>
          <w:sz w:val="24"/>
          <w:szCs w:val="24"/>
        </w:rPr>
        <w:lastRenderedPageBreak/>
        <w:t>capacitación, los estudiantes aprenderán sobre los principios fundamentales del DIH, como la protección de los civiles, la prohibición de ataques a la población no combatiente, y las garantías de trato humano durante los conflictos.</w:t>
      </w:r>
    </w:p>
    <w:p w14:paraId="57020E8C" w14:textId="04F4ED8D" w:rsidR="000F6434" w:rsidRPr="00463DD5" w:rsidRDefault="000F6434" w:rsidP="006F0C17">
      <w:pPr>
        <w:jc w:val="both"/>
        <w:rPr>
          <w:rFonts w:ascii="Arial" w:hAnsi="Arial" w:cs="Arial"/>
          <w:color w:val="000000" w:themeColor="text1"/>
          <w:sz w:val="24"/>
          <w:szCs w:val="24"/>
        </w:rPr>
      </w:pPr>
    </w:p>
    <w:p w14:paraId="4349E1C9" w14:textId="08F180E0" w:rsidR="000F6434" w:rsidRPr="00463DD5" w:rsidRDefault="000F6434" w:rsidP="006F0C17">
      <w:pPr>
        <w:jc w:val="both"/>
        <w:rPr>
          <w:rFonts w:ascii="Arial" w:hAnsi="Arial" w:cs="Arial"/>
          <w:b/>
          <w:bCs/>
          <w:color w:val="000000" w:themeColor="text1"/>
          <w:sz w:val="24"/>
          <w:szCs w:val="24"/>
        </w:rPr>
      </w:pPr>
      <w:r w:rsidRPr="00463DD5">
        <w:rPr>
          <w:rFonts w:ascii="Arial" w:hAnsi="Arial" w:cs="Arial"/>
          <w:b/>
          <w:bCs/>
          <w:color w:val="000000" w:themeColor="text1"/>
          <w:sz w:val="24"/>
          <w:szCs w:val="24"/>
        </w:rPr>
        <w:t xml:space="preserve">Capacitaciones para adultos mayores en Derecho Internacional Humanitario enfocado en sus derechos – actividades lúdicas </w:t>
      </w:r>
    </w:p>
    <w:p w14:paraId="129C3943" w14:textId="77777777" w:rsidR="000F6434" w:rsidRPr="00463DD5" w:rsidRDefault="000F6434" w:rsidP="006F0C17">
      <w:pPr>
        <w:jc w:val="both"/>
        <w:rPr>
          <w:rFonts w:ascii="Arial" w:hAnsi="Arial" w:cs="Arial"/>
          <w:color w:val="000000" w:themeColor="text1"/>
          <w:sz w:val="24"/>
          <w:szCs w:val="24"/>
        </w:rPr>
      </w:pPr>
    </w:p>
    <w:p w14:paraId="5BF7B597" w14:textId="0548FB70" w:rsidR="00D16420" w:rsidRPr="00463DD5" w:rsidRDefault="00F937AB" w:rsidP="006F0C17">
      <w:pPr>
        <w:jc w:val="both"/>
        <w:rPr>
          <w:rFonts w:ascii="Arial" w:hAnsi="Arial" w:cs="Arial"/>
          <w:color w:val="000000" w:themeColor="text1"/>
          <w:sz w:val="24"/>
          <w:szCs w:val="24"/>
        </w:rPr>
      </w:pPr>
      <w:r w:rsidRPr="00463DD5">
        <w:rPr>
          <w:rFonts w:ascii="Arial" w:hAnsi="Arial" w:cs="Arial"/>
          <w:color w:val="000000" w:themeColor="text1"/>
          <w:sz w:val="24"/>
          <w:szCs w:val="24"/>
        </w:rPr>
        <w:t>Estas actividades</w:t>
      </w:r>
      <w:r w:rsidR="005D4E35" w:rsidRPr="00463DD5">
        <w:rPr>
          <w:rFonts w:ascii="Arial" w:hAnsi="Arial" w:cs="Arial"/>
          <w:color w:val="000000" w:themeColor="text1"/>
          <w:sz w:val="24"/>
          <w:szCs w:val="24"/>
        </w:rPr>
        <w:t xml:space="preserve"> </w:t>
      </w:r>
      <w:r w:rsidR="009A3B3E" w:rsidRPr="00463DD5">
        <w:rPr>
          <w:rFonts w:ascii="Arial" w:hAnsi="Arial" w:cs="Arial"/>
          <w:color w:val="000000" w:themeColor="text1"/>
          <w:sz w:val="24"/>
          <w:szCs w:val="24"/>
        </w:rPr>
        <w:t xml:space="preserve">les permiten a los adultos mayores, </w:t>
      </w:r>
      <w:r w:rsidR="000F6434" w:rsidRPr="00463DD5">
        <w:rPr>
          <w:rFonts w:ascii="Arial" w:hAnsi="Arial" w:cs="Arial"/>
          <w:color w:val="000000" w:themeColor="text1"/>
          <w:sz w:val="24"/>
          <w:szCs w:val="24"/>
        </w:rPr>
        <w:t>conocer, ejercer y defender sus derechos fundamentales</w:t>
      </w:r>
      <w:r w:rsidR="009A3B3E" w:rsidRPr="00463DD5">
        <w:rPr>
          <w:rFonts w:ascii="Arial" w:hAnsi="Arial" w:cs="Arial"/>
          <w:color w:val="000000" w:themeColor="text1"/>
          <w:sz w:val="24"/>
          <w:szCs w:val="24"/>
        </w:rPr>
        <w:t xml:space="preserve"> </w:t>
      </w:r>
      <w:r w:rsidR="000F6434" w:rsidRPr="00463DD5">
        <w:rPr>
          <w:rFonts w:ascii="Arial" w:hAnsi="Arial" w:cs="Arial"/>
          <w:color w:val="000000" w:themeColor="text1"/>
          <w:sz w:val="24"/>
          <w:szCs w:val="24"/>
        </w:rPr>
        <w:t>consagrados en normas nacionales e internacionales como la Convención Interamericana sobre la Protección de los Derechos Humanos de las Personas Mayores.</w:t>
      </w:r>
      <w:r w:rsidR="009A3B3E" w:rsidRPr="00463DD5">
        <w:rPr>
          <w:rFonts w:ascii="Arial" w:hAnsi="Arial" w:cs="Arial"/>
          <w:color w:val="000000" w:themeColor="text1"/>
          <w:sz w:val="24"/>
          <w:szCs w:val="24"/>
        </w:rPr>
        <w:t xml:space="preserve"> Asimismo, l</w:t>
      </w:r>
      <w:r w:rsidR="000F6434" w:rsidRPr="00463DD5">
        <w:rPr>
          <w:rFonts w:ascii="Arial" w:hAnsi="Arial" w:cs="Arial"/>
          <w:color w:val="000000" w:themeColor="text1"/>
          <w:sz w:val="24"/>
          <w:szCs w:val="24"/>
        </w:rPr>
        <w:t>as actividades lúdicas permiten reforzar el aprendizaje y fortalecer los vínculos intergeneracionales, además de mejorar el estado de ánimo y la memoria.</w:t>
      </w:r>
    </w:p>
    <w:p w14:paraId="5BE2B9C6" w14:textId="23FDC2B7" w:rsidR="009A3B3E" w:rsidRPr="00463DD5" w:rsidRDefault="009A3B3E" w:rsidP="006F0C17">
      <w:pPr>
        <w:jc w:val="both"/>
        <w:rPr>
          <w:rFonts w:ascii="Arial" w:hAnsi="Arial" w:cs="Arial"/>
          <w:color w:val="000000" w:themeColor="text1"/>
          <w:sz w:val="24"/>
          <w:szCs w:val="24"/>
        </w:rPr>
      </w:pPr>
    </w:p>
    <w:p w14:paraId="59239B87" w14:textId="4E03FEF1" w:rsidR="009A3B3E" w:rsidRPr="00463DD5" w:rsidRDefault="009A3B3E" w:rsidP="006F0C17">
      <w:pPr>
        <w:jc w:val="both"/>
        <w:rPr>
          <w:rFonts w:ascii="Arial" w:eastAsia="Arial" w:hAnsi="Arial" w:cs="Arial"/>
          <w:b/>
          <w:bCs/>
          <w:color w:val="000000" w:themeColor="text1"/>
          <w:sz w:val="24"/>
          <w:szCs w:val="24"/>
        </w:rPr>
      </w:pPr>
      <w:r w:rsidRPr="00463DD5">
        <w:rPr>
          <w:rFonts w:ascii="Arial" w:eastAsia="Arial" w:hAnsi="Arial" w:cs="Arial"/>
          <w:b/>
          <w:bCs/>
          <w:color w:val="000000" w:themeColor="text1"/>
          <w:sz w:val="24"/>
          <w:szCs w:val="24"/>
        </w:rPr>
        <w:t>Talleres de lectura en voz alta</w:t>
      </w:r>
    </w:p>
    <w:p w14:paraId="0A5839A6" w14:textId="40BA4EE0" w:rsidR="009A3B3E" w:rsidRPr="00463DD5" w:rsidRDefault="009A3B3E" w:rsidP="006F0C17">
      <w:pPr>
        <w:jc w:val="both"/>
        <w:rPr>
          <w:rFonts w:ascii="Arial" w:eastAsia="Batang" w:hAnsi="Arial" w:cs="Arial"/>
          <w:color w:val="000000" w:themeColor="text1"/>
          <w:sz w:val="24"/>
          <w:szCs w:val="24"/>
          <w:lang w:eastAsia="es-CO"/>
        </w:rPr>
      </w:pPr>
      <w:r w:rsidRPr="00463DD5">
        <w:rPr>
          <w:rFonts w:ascii="Arial" w:hAnsi="Arial" w:cs="Arial"/>
          <w:color w:val="000000" w:themeColor="text1"/>
          <w:sz w:val="24"/>
          <w:szCs w:val="24"/>
        </w:rPr>
        <w:t xml:space="preserve">Estos talleres son una herramienta de inclusión que permite llegar a niños y niñas con diversas condiciones sociales, ofreciendo igualdad de oportunidades en el acceso a la cultura escrita, cuyo objetivo es que </w:t>
      </w:r>
      <w:r w:rsidRPr="00463DD5">
        <w:rPr>
          <w:rFonts w:ascii="Arial" w:eastAsia="Batang" w:hAnsi="Arial" w:cs="Arial"/>
          <w:color w:val="000000" w:themeColor="text1"/>
          <w:sz w:val="24"/>
          <w:szCs w:val="24"/>
          <w:lang w:eastAsia="es-CO"/>
        </w:rPr>
        <w:t xml:space="preserve">niños y niñas estén inmersos en el mundo de la lectura, mejorando los índices de este hábito en cada una de sus etapas, consientes de los beneficios de practicarlo. </w:t>
      </w:r>
    </w:p>
    <w:p w14:paraId="4670BF0B" w14:textId="6E5DD066" w:rsidR="009A3B3E" w:rsidRPr="00463DD5" w:rsidRDefault="009A3B3E" w:rsidP="006F0C17">
      <w:pPr>
        <w:jc w:val="both"/>
        <w:rPr>
          <w:rFonts w:ascii="Arial" w:eastAsia="Batang" w:hAnsi="Arial" w:cs="Arial"/>
          <w:color w:val="000000" w:themeColor="text1"/>
          <w:sz w:val="24"/>
          <w:szCs w:val="24"/>
          <w:lang w:eastAsia="es-CO"/>
        </w:rPr>
      </w:pPr>
    </w:p>
    <w:p w14:paraId="2010DD3B" w14:textId="3448B1FA" w:rsidR="009A3B3E" w:rsidRPr="00463DD5" w:rsidRDefault="009A3B3E" w:rsidP="006F0C17">
      <w:pPr>
        <w:jc w:val="both"/>
        <w:rPr>
          <w:rFonts w:ascii="Arial" w:eastAsia="Arial" w:hAnsi="Arial" w:cs="Arial"/>
          <w:b/>
          <w:bCs/>
          <w:color w:val="000000" w:themeColor="text1"/>
          <w:sz w:val="24"/>
          <w:szCs w:val="24"/>
        </w:rPr>
      </w:pPr>
      <w:r w:rsidRPr="00463DD5">
        <w:rPr>
          <w:rFonts w:ascii="Arial" w:eastAsia="Arial" w:hAnsi="Arial" w:cs="Arial"/>
          <w:b/>
          <w:bCs/>
          <w:color w:val="000000" w:themeColor="text1"/>
          <w:sz w:val="24"/>
          <w:szCs w:val="24"/>
        </w:rPr>
        <w:t>Taller</w:t>
      </w:r>
      <w:r w:rsidR="00982713">
        <w:rPr>
          <w:rFonts w:ascii="Arial" w:eastAsia="Arial" w:hAnsi="Arial" w:cs="Arial"/>
          <w:b/>
          <w:bCs/>
          <w:color w:val="000000" w:themeColor="text1"/>
          <w:sz w:val="24"/>
          <w:szCs w:val="24"/>
        </w:rPr>
        <w:t>es</w:t>
      </w:r>
      <w:r w:rsidRPr="00463DD5">
        <w:rPr>
          <w:rFonts w:ascii="Arial" w:eastAsia="Arial" w:hAnsi="Arial" w:cs="Arial"/>
          <w:b/>
          <w:bCs/>
          <w:color w:val="000000" w:themeColor="text1"/>
          <w:sz w:val="24"/>
          <w:szCs w:val="24"/>
        </w:rPr>
        <w:t xml:space="preserve"> de liderazgo para jóvenes</w:t>
      </w:r>
    </w:p>
    <w:p w14:paraId="0EC29EEA" w14:textId="67EE8788" w:rsidR="009A3B3E" w:rsidRPr="00463DD5" w:rsidRDefault="009A3B3E" w:rsidP="006F0C17">
      <w:pPr>
        <w:jc w:val="both"/>
        <w:rPr>
          <w:rFonts w:ascii="Arial" w:eastAsia="Arial" w:hAnsi="Arial" w:cs="Arial"/>
          <w:color w:val="000000" w:themeColor="text1"/>
          <w:sz w:val="24"/>
          <w:szCs w:val="24"/>
        </w:rPr>
      </w:pPr>
      <w:r w:rsidRPr="00463DD5">
        <w:rPr>
          <w:rFonts w:ascii="Arial" w:eastAsia="Arial" w:hAnsi="Arial" w:cs="Arial"/>
          <w:color w:val="000000" w:themeColor="text1"/>
          <w:sz w:val="24"/>
          <w:szCs w:val="24"/>
        </w:rPr>
        <w:t>Por medio de estas actividades se busca fortalecer competencias personales y sociales en estudiantes de grado 11 a través del</w:t>
      </w:r>
      <w:r w:rsidR="000D1669" w:rsidRPr="00463DD5">
        <w:rPr>
          <w:rFonts w:ascii="Arial" w:eastAsia="Arial" w:hAnsi="Arial" w:cs="Arial"/>
          <w:color w:val="000000" w:themeColor="text1"/>
          <w:sz w:val="24"/>
          <w:szCs w:val="24"/>
        </w:rPr>
        <w:t xml:space="preserve"> </w:t>
      </w:r>
      <w:r w:rsidRPr="00463DD5">
        <w:rPr>
          <w:rFonts w:ascii="Arial" w:eastAsia="Arial" w:hAnsi="Arial" w:cs="Arial"/>
          <w:color w:val="000000" w:themeColor="text1"/>
          <w:sz w:val="24"/>
          <w:szCs w:val="24"/>
        </w:rPr>
        <w:t>liderazgo</w:t>
      </w:r>
      <w:r w:rsidR="000D1669" w:rsidRPr="00463DD5">
        <w:rPr>
          <w:rFonts w:ascii="Arial" w:eastAsia="Arial" w:hAnsi="Arial" w:cs="Arial"/>
          <w:color w:val="000000" w:themeColor="text1"/>
          <w:sz w:val="24"/>
          <w:szCs w:val="24"/>
        </w:rPr>
        <w:t>, donde los</w:t>
      </w:r>
      <w:r w:rsidR="000D1669" w:rsidRPr="00463DD5">
        <w:rPr>
          <w:rFonts w:ascii="Arial" w:hAnsi="Arial" w:cs="Arial"/>
          <w:color w:val="000000" w:themeColor="text1"/>
          <w:sz w:val="24"/>
          <w:szCs w:val="24"/>
        </w:rPr>
        <w:t xml:space="preserve"> estudiantes pueden identificar talentos y valores personales, despertando interés en continuar su formación profesional en la UMNG, reduciendo así riesgos de deserción escolar</w:t>
      </w:r>
      <w:r w:rsidRPr="00463DD5">
        <w:rPr>
          <w:rFonts w:ascii="Arial" w:eastAsia="Arial" w:hAnsi="Arial" w:cs="Arial"/>
          <w:color w:val="000000" w:themeColor="text1"/>
          <w:sz w:val="24"/>
          <w:szCs w:val="24"/>
        </w:rPr>
        <w:t>.</w:t>
      </w:r>
    </w:p>
    <w:p w14:paraId="44D2486B" w14:textId="52310CCF" w:rsidR="000D1669" w:rsidRPr="00463DD5" w:rsidRDefault="000D1669" w:rsidP="006F0C17">
      <w:pPr>
        <w:jc w:val="both"/>
        <w:rPr>
          <w:rFonts w:ascii="Arial" w:eastAsia="Arial" w:hAnsi="Arial" w:cs="Arial"/>
          <w:color w:val="000000" w:themeColor="text1"/>
          <w:sz w:val="24"/>
          <w:szCs w:val="24"/>
        </w:rPr>
      </w:pPr>
    </w:p>
    <w:p w14:paraId="3EC5362B" w14:textId="210E4446" w:rsidR="000D1669" w:rsidRPr="00463DD5" w:rsidRDefault="000D1669" w:rsidP="006F0C17">
      <w:pPr>
        <w:jc w:val="both"/>
        <w:rPr>
          <w:rFonts w:ascii="Arial" w:eastAsia="Arial" w:hAnsi="Arial" w:cs="Arial"/>
          <w:b/>
          <w:bCs/>
          <w:color w:val="000000" w:themeColor="text1"/>
          <w:sz w:val="24"/>
          <w:szCs w:val="24"/>
        </w:rPr>
      </w:pPr>
      <w:r w:rsidRPr="00463DD5">
        <w:rPr>
          <w:rFonts w:ascii="Arial" w:eastAsia="Arial" w:hAnsi="Arial" w:cs="Arial"/>
          <w:b/>
          <w:bCs/>
          <w:color w:val="000000" w:themeColor="text1"/>
          <w:sz w:val="24"/>
          <w:szCs w:val="24"/>
        </w:rPr>
        <w:t>Taller</w:t>
      </w:r>
      <w:r w:rsidR="00982713">
        <w:rPr>
          <w:rFonts w:ascii="Arial" w:eastAsia="Arial" w:hAnsi="Arial" w:cs="Arial"/>
          <w:b/>
          <w:bCs/>
          <w:color w:val="000000" w:themeColor="text1"/>
          <w:sz w:val="24"/>
          <w:szCs w:val="24"/>
        </w:rPr>
        <w:t>es</w:t>
      </w:r>
      <w:r w:rsidRPr="00463DD5">
        <w:rPr>
          <w:rFonts w:ascii="Arial" w:eastAsia="Arial" w:hAnsi="Arial" w:cs="Arial"/>
          <w:b/>
          <w:bCs/>
          <w:color w:val="000000" w:themeColor="text1"/>
          <w:sz w:val="24"/>
          <w:szCs w:val="24"/>
        </w:rPr>
        <w:t xml:space="preserve"> teórico práctico</w:t>
      </w:r>
      <w:r w:rsidR="00982713">
        <w:rPr>
          <w:rFonts w:ascii="Arial" w:eastAsia="Arial" w:hAnsi="Arial" w:cs="Arial"/>
          <w:b/>
          <w:bCs/>
          <w:color w:val="000000" w:themeColor="text1"/>
          <w:sz w:val="24"/>
          <w:szCs w:val="24"/>
        </w:rPr>
        <w:t>s</w:t>
      </w:r>
      <w:r w:rsidRPr="00463DD5">
        <w:rPr>
          <w:rFonts w:ascii="Arial" w:eastAsia="Arial" w:hAnsi="Arial" w:cs="Arial"/>
          <w:b/>
          <w:bCs/>
          <w:color w:val="000000" w:themeColor="text1"/>
          <w:sz w:val="24"/>
          <w:szCs w:val="24"/>
        </w:rPr>
        <w:t xml:space="preserve"> para Consejos Juveniles Municipales</w:t>
      </w:r>
    </w:p>
    <w:p w14:paraId="13F4736B" w14:textId="5261FEC0" w:rsidR="00D16420" w:rsidRPr="00463DD5" w:rsidRDefault="000D1669" w:rsidP="006F0C17">
      <w:pPr>
        <w:jc w:val="both"/>
        <w:rPr>
          <w:rFonts w:ascii="Arial" w:hAnsi="Arial" w:cs="Arial"/>
          <w:b/>
          <w:bCs/>
          <w:color w:val="000000" w:themeColor="text1"/>
          <w:sz w:val="32"/>
          <w:szCs w:val="32"/>
        </w:rPr>
      </w:pPr>
      <w:r w:rsidRPr="00463DD5">
        <w:rPr>
          <w:rFonts w:ascii="Arial" w:hAnsi="Arial" w:cs="Arial"/>
          <w:color w:val="000000" w:themeColor="text1"/>
          <w:sz w:val="24"/>
          <w:szCs w:val="24"/>
        </w:rPr>
        <w:t>Se pretende formar estudiantes neogranadinos y jóvenes externos en participación política y liderazgo democrático que permita la inscripción de varios jóvenes como candidatos a Consejos Municipales de Juventud, evidenciando el liderazgo promovido por la universidad en contextos reales de toma de decisiones</w:t>
      </w:r>
    </w:p>
    <w:p w14:paraId="21324C60" w14:textId="77777777" w:rsidR="001F6B21" w:rsidRPr="00463DD5" w:rsidRDefault="001F6B21" w:rsidP="006F0C17">
      <w:pPr>
        <w:jc w:val="both"/>
        <w:rPr>
          <w:rFonts w:ascii="Arial" w:hAnsi="Arial" w:cs="Arial"/>
          <w:color w:val="000000" w:themeColor="text1"/>
          <w:sz w:val="32"/>
          <w:szCs w:val="32"/>
        </w:rPr>
      </w:pPr>
    </w:p>
    <w:p w14:paraId="01AF77DB" w14:textId="77777777" w:rsidR="006F0C17" w:rsidRPr="00463DD5" w:rsidRDefault="006F0C17" w:rsidP="00A1053C">
      <w:pPr>
        <w:jc w:val="both"/>
        <w:rPr>
          <w:rFonts w:ascii="Arial" w:hAnsi="Arial" w:cs="Arial"/>
          <w:b/>
          <w:bCs/>
          <w:color w:val="000000" w:themeColor="text1"/>
          <w:sz w:val="24"/>
          <w:szCs w:val="24"/>
        </w:rPr>
      </w:pPr>
    </w:p>
    <w:p w14:paraId="057272B8" w14:textId="5BDDD7BE" w:rsidR="006F0C17" w:rsidRDefault="00982713" w:rsidP="00A1053C">
      <w:p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Talleres</w:t>
      </w:r>
      <w:r w:rsidR="0029340B" w:rsidRPr="0029340B">
        <w:rPr>
          <w:rFonts w:ascii="Arial" w:hAnsi="Arial" w:cs="Arial"/>
          <w:b/>
          <w:bCs/>
          <w:color w:val="000000" w:themeColor="text1"/>
          <w:sz w:val="24"/>
          <w:szCs w:val="24"/>
        </w:rPr>
        <w:t xml:space="preserve"> </w:t>
      </w:r>
      <w:r w:rsidR="0029340B">
        <w:rPr>
          <w:rFonts w:ascii="Arial" w:hAnsi="Arial" w:cs="Arial"/>
          <w:b/>
          <w:bCs/>
          <w:color w:val="000000" w:themeColor="text1"/>
          <w:sz w:val="24"/>
          <w:szCs w:val="24"/>
        </w:rPr>
        <w:t xml:space="preserve">para jóvenes sobre </w:t>
      </w:r>
      <w:r w:rsidR="0029340B" w:rsidRPr="0029340B">
        <w:rPr>
          <w:rFonts w:ascii="Arial" w:hAnsi="Arial" w:cs="Arial"/>
          <w:b/>
          <w:bCs/>
          <w:color w:val="000000" w:themeColor="text1"/>
          <w:sz w:val="24"/>
          <w:szCs w:val="24"/>
        </w:rPr>
        <w:t>herramientas tecnológicas y plataformas digitales</w:t>
      </w:r>
    </w:p>
    <w:p w14:paraId="06EAFCE0" w14:textId="6504F697" w:rsidR="0029340B" w:rsidRDefault="0029340B" w:rsidP="00A1053C">
      <w:pPr>
        <w:jc w:val="both"/>
        <w:rPr>
          <w:rFonts w:ascii="Arial" w:hAnsi="Arial" w:cs="Arial"/>
          <w:sz w:val="24"/>
          <w:szCs w:val="24"/>
        </w:rPr>
      </w:pPr>
      <w:r w:rsidRPr="0029340B">
        <w:rPr>
          <w:rFonts w:ascii="Arial" w:hAnsi="Arial" w:cs="Arial"/>
          <w:color w:val="000000" w:themeColor="text1"/>
          <w:sz w:val="24"/>
          <w:szCs w:val="24"/>
        </w:rPr>
        <w:t xml:space="preserve">Con este trabajo se </w:t>
      </w:r>
      <w:r>
        <w:rPr>
          <w:rFonts w:ascii="Arial" w:hAnsi="Arial" w:cs="Arial"/>
          <w:color w:val="000000" w:themeColor="text1"/>
          <w:sz w:val="24"/>
          <w:szCs w:val="24"/>
        </w:rPr>
        <w:t>logra</w:t>
      </w:r>
      <w:r w:rsidRPr="0029340B">
        <w:rPr>
          <w:rFonts w:ascii="Arial" w:hAnsi="Arial" w:cs="Arial"/>
          <w:color w:val="000000" w:themeColor="text1"/>
          <w:sz w:val="24"/>
          <w:szCs w:val="24"/>
        </w:rPr>
        <w:t xml:space="preserve"> estimular el </w:t>
      </w:r>
      <w:r w:rsidRPr="0029340B">
        <w:rPr>
          <w:rStyle w:val="Textoennegrita"/>
          <w:rFonts w:ascii="Arial" w:hAnsi="Arial" w:cs="Arial"/>
          <w:b w:val="0"/>
          <w:bCs w:val="0"/>
          <w:sz w:val="24"/>
          <w:szCs w:val="24"/>
        </w:rPr>
        <w:t xml:space="preserve">aprendizaje autónomo y colaborativo en los jóvenes de colegios de Sabana Centro, a la vez que </w:t>
      </w:r>
      <w:r w:rsidRPr="0029340B">
        <w:rPr>
          <w:rFonts w:ascii="Arial" w:hAnsi="Arial" w:cs="Arial"/>
          <w:sz w:val="24"/>
          <w:szCs w:val="24"/>
        </w:rPr>
        <w:t>fomenta el desarrollo de habilidades para aprender de manera flexible, gestionar proyectos, trabajar en equipo y resolver problemas mediante el uso de tecnologías accesibles y pertinentes.</w:t>
      </w:r>
    </w:p>
    <w:p w14:paraId="0A74FC84" w14:textId="4507F885" w:rsidR="00982713" w:rsidRDefault="00982713" w:rsidP="00A1053C">
      <w:pPr>
        <w:jc w:val="both"/>
        <w:rPr>
          <w:rFonts w:ascii="Arial" w:hAnsi="Arial" w:cs="Arial"/>
          <w:sz w:val="24"/>
          <w:szCs w:val="24"/>
        </w:rPr>
      </w:pPr>
    </w:p>
    <w:p w14:paraId="5DD5D25E" w14:textId="31DDE8D7" w:rsidR="00982713" w:rsidRDefault="00982713" w:rsidP="00A1053C">
      <w:pPr>
        <w:jc w:val="both"/>
        <w:rPr>
          <w:rFonts w:ascii="Arial" w:hAnsi="Arial" w:cs="Arial"/>
          <w:b/>
          <w:bCs/>
          <w:sz w:val="24"/>
          <w:szCs w:val="24"/>
        </w:rPr>
      </w:pPr>
      <w:r>
        <w:rPr>
          <w:rFonts w:ascii="Arial" w:hAnsi="Arial" w:cs="Arial"/>
          <w:b/>
          <w:bCs/>
          <w:sz w:val="24"/>
          <w:szCs w:val="24"/>
        </w:rPr>
        <w:t xml:space="preserve">Talleres </w:t>
      </w:r>
      <w:r w:rsidRPr="00982713">
        <w:rPr>
          <w:rFonts w:ascii="Arial" w:hAnsi="Arial" w:cs="Arial"/>
          <w:b/>
          <w:bCs/>
          <w:sz w:val="24"/>
          <w:szCs w:val="24"/>
        </w:rPr>
        <w:t>para profesores sobre fortalecimiento de las capacidades tecnológicas y su aplicación en la educación</w:t>
      </w:r>
    </w:p>
    <w:p w14:paraId="78B3F2BF" w14:textId="631D0ADF" w:rsidR="00982713" w:rsidRDefault="00982713" w:rsidP="00A1053C">
      <w:pPr>
        <w:jc w:val="both"/>
        <w:rPr>
          <w:rFonts w:ascii="Arial" w:hAnsi="Arial" w:cs="Arial"/>
          <w:sz w:val="24"/>
          <w:szCs w:val="24"/>
        </w:rPr>
      </w:pPr>
      <w:r w:rsidRPr="00982713">
        <w:rPr>
          <w:rFonts w:ascii="Arial" w:hAnsi="Arial" w:cs="Arial"/>
          <w:sz w:val="24"/>
          <w:szCs w:val="24"/>
        </w:rPr>
        <w:t>Estas acciones</w:t>
      </w:r>
      <w:r w:rsidRPr="00982713">
        <w:rPr>
          <w:rFonts w:ascii="Arial" w:hAnsi="Arial" w:cs="Arial"/>
          <w:b/>
          <w:bCs/>
          <w:sz w:val="24"/>
          <w:szCs w:val="24"/>
        </w:rPr>
        <w:t xml:space="preserve"> </w:t>
      </w:r>
      <w:r w:rsidRPr="00982713">
        <w:rPr>
          <w:rStyle w:val="Textoennegrita"/>
          <w:rFonts w:ascii="Arial" w:hAnsi="Arial" w:cs="Arial"/>
          <w:b w:val="0"/>
          <w:bCs w:val="0"/>
          <w:sz w:val="24"/>
          <w:szCs w:val="24"/>
        </w:rPr>
        <w:t xml:space="preserve">promueven una docencia activa, flexible y centrada en el estudiante a partir del </w:t>
      </w:r>
      <w:r w:rsidRPr="00982713">
        <w:rPr>
          <w:rFonts w:ascii="Arial" w:hAnsi="Arial" w:cs="Arial"/>
          <w:sz w:val="24"/>
          <w:szCs w:val="24"/>
        </w:rPr>
        <w:t>dominio de plataformas virtuales, ambientes de aprendizaje en línea, recursos interactivos y herramientas de evaluación digital, lo que permite diversificar las metodologías y adaptar los contenidos a distintos ritmos de aprendizaje.</w:t>
      </w:r>
    </w:p>
    <w:p w14:paraId="6C36E6D9" w14:textId="11430ADF" w:rsidR="00982713" w:rsidRDefault="00982713" w:rsidP="00A1053C">
      <w:pPr>
        <w:jc w:val="both"/>
        <w:rPr>
          <w:rFonts w:ascii="Arial" w:hAnsi="Arial" w:cs="Arial"/>
          <w:sz w:val="24"/>
          <w:szCs w:val="24"/>
        </w:rPr>
      </w:pPr>
    </w:p>
    <w:p w14:paraId="5404C030" w14:textId="2AD1403B" w:rsidR="00982713" w:rsidRDefault="00982713" w:rsidP="00982713">
      <w:pPr>
        <w:jc w:val="both"/>
        <w:rPr>
          <w:rFonts w:ascii="Arial" w:hAnsi="Arial" w:cs="Arial"/>
          <w:b/>
          <w:bCs/>
          <w:sz w:val="24"/>
          <w:szCs w:val="24"/>
        </w:rPr>
      </w:pPr>
      <w:r w:rsidRPr="00982713">
        <w:rPr>
          <w:rFonts w:ascii="Arial" w:hAnsi="Arial" w:cs="Arial"/>
          <w:b/>
          <w:bCs/>
          <w:sz w:val="24"/>
          <w:szCs w:val="24"/>
        </w:rPr>
        <w:t xml:space="preserve">Talleres </w:t>
      </w:r>
      <w:r w:rsidRPr="00982713">
        <w:rPr>
          <w:rFonts w:ascii="Arial" w:eastAsia="Arial" w:hAnsi="Arial" w:cs="Arial"/>
          <w:b/>
          <w:bCs/>
          <w:sz w:val="24"/>
          <w:szCs w:val="24"/>
        </w:rPr>
        <w:t>teórico-práctico sobre</w:t>
      </w:r>
      <w:r w:rsidRPr="00982713">
        <w:rPr>
          <w:rFonts w:ascii="Arial" w:eastAsia="Arial" w:hAnsi="Arial" w:cs="Arial"/>
          <w:b/>
          <w:bCs/>
          <w:sz w:val="24"/>
          <w:szCs w:val="24"/>
          <w:lang w:val="es"/>
        </w:rPr>
        <w:t xml:space="preserve"> </w:t>
      </w:r>
      <w:r w:rsidRPr="00982713">
        <w:rPr>
          <w:rFonts w:ascii="Arial" w:eastAsia="Arial" w:hAnsi="Arial" w:cs="Arial"/>
          <w:b/>
          <w:bCs/>
          <w:sz w:val="24"/>
          <w:szCs w:val="24"/>
          <w:lang w:val="es-MX"/>
        </w:rPr>
        <w:t>software SCRATCH</w:t>
      </w:r>
      <w:r w:rsidRPr="00982713">
        <w:rPr>
          <w:rFonts w:ascii="Arial" w:hAnsi="Arial" w:cs="Arial"/>
          <w:b/>
          <w:bCs/>
          <w:sz w:val="24"/>
          <w:szCs w:val="24"/>
        </w:rPr>
        <w:t xml:space="preserve"> </w:t>
      </w:r>
    </w:p>
    <w:p w14:paraId="36A3E990" w14:textId="067686A3" w:rsidR="00982713" w:rsidRPr="00982713" w:rsidRDefault="00982713" w:rsidP="00982713">
      <w:pPr>
        <w:spacing w:before="100" w:beforeAutospacing="1" w:after="100" w:afterAutospacing="1" w:line="240" w:lineRule="auto"/>
        <w:jc w:val="both"/>
        <w:rPr>
          <w:rFonts w:ascii="Arial" w:eastAsia="Times New Roman" w:hAnsi="Arial" w:cs="Arial"/>
          <w:sz w:val="24"/>
          <w:szCs w:val="24"/>
          <w:lang w:eastAsia="es-CO"/>
        </w:rPr>
      </w:pPr>
      <w:r w:rsidRPr="004A58C6">
        <w:rPr>
          <w:rFonts w:ascii="Arial" w:eastAsia="Times New Roman" w:hAnsi="Arial" w:cs="Arial"/>
          <w:sz w:val="24"/>
          <w:szCs w:val="24"/>
          <w:lang w:eastAsia="es-CO"/>
        </w:rPr>
        <w:t xml:space="preserve">Con estos talleres se obtiene el acercamiento de </w:t>
      </w:r>
      <w:r w:rsidRPr="00982713">
        <w:rPr>
          <w:rFonts w:ascii="Arial" w:eastAsia="Times New Roman" w:hAnsi="Arial" w:cs="Arial"/>
          <w:sz w:val="24"/>
          <w:szCs w:val="24"/>
          <w:lang w:eastAsia="es-CO"/>
        </w:rPr>
        <w:t>estudiantes de educación media al pensamiento computacional y a la ingeniería electrónica, mediante la creación de proyectos interactivos que combinen el lenguaje visual Scratch con la placa de prototipado Makey Makey. De este modo, los jóvenes</w:t>
      </w:r>
      <w:r w:rsidR="004A58C6" w:rsidRPr="004A58C6">
        <w:rPr>
          <w:rFonts w:ascii="Arial" w:eastAsia="Times New Roman" w:hAnsi="Arial" w:cs="Arial"/>
          <w:sz w:val="24"/>
          <w:szCs w:val="24"/>
          <w:lang w:eastAsia="es-CO"/>
        </w:rPr>
        <w:t xml:space="preserve"> pueden </w:t>
      </w:r>
      <w:r w:rsidRPr="00982713">
        <w:rPr>
          <w:rFonts w:ascii="Arial" w:eastAsia="Times New Roman" w:hAnsi="Arial" w:cs="Arial"/>
          <w:sz w:val="24"/>
          <w:szCs w:val="24"/>
          <w:lang w:eastAsia="es-CO"/>
        </w:rPr>
        <w:t>visualiza</w:t>
      </w:r>
      <w:r w:rsidR="004A58C6" w:rsidRPr="004A58C6">
        <w:rPr>
          <w:rFonts w:ascii="Arial" w:eastAsia="Times New Roman" w:hAnsi="Arial" w:cs="Arial"/>
          <w:sz w:val="24"/>
          <w:szCs w:val="24"/>
          <w:lang w:eastAsia="es-CO"/>
        </w:rPr>
        <w:t>r</w:t>
      </w:r>
      <w:r w:rsidRPr="00982713">
        <w:rPr>
          <w:rFonts w:ascii="Arial" w:eastAsia="Times New Roman" w:hAnsi="Arial" w:cs="Arial"/>
          <w:sz w:val="24"/>
          <w:szCs w:val="24"/>
          <w:lang w:eastAsia="es-CO"/>
        </w:rPr>
        <w:t xml:space="preserve"> de manera tangible cómo la ingeniería resuelve problemas cotidianos y promueve la innovación social.</w:t>
      </w:r>
    </w:p>
    <w:p w14:paraId="3899EA3B" w14:textId="77777777" w:rsidR="00982713" w:rsidRPr="004A58C6" w:rsidRDefault="00982713" w:rsidP="00982713">
      <w:pPr>
        <w:jc w:val="both"/>
        <w:rPr>
          <w:rFonts w:ascii="Arial" w:hAnsi="Arial" w:cs="Arial"/>
          <w:sz w:val="24"/>
          <w:szCs w:val="24"/>
        </w:rPr>
      </w:pPr>
    </w:p>
    <w:p w14:paraId="02C34BE0" w14:textId="3500FD00" w:rsidR="00982713"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highlight w:val="yellow"/>
        </w:rPr>
        <w:t>Sección 4</w:t>
      </w:r>
      <w:r w:rsidRPr="004A58C6">
        <w:rPr>
          <w:rFonts w:ascii="Arial" w:hAnsi="Arial" w:cs="Arial"/>
          <w:b/>
          <w:bCs/>
          <w:color w:val="000000" w:themeColor="text1"/>
          <w:sz w:val="24"/>
          <w:szCs w:val="24"/>
        </w:rPr>
        <w:t xml:space="preserve"> </w:t>
      </w:r>
    </w:p>
    <w:p w14:paraId="01F6B163" w14:textId="70D9DCB1" w:rsidR="004A58C6"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rPr>
        <w:t xml:space="preserve">Noticias y eventos </w:t>
      </w:r>
    </w:p>
    <w:p w14:paraId="4FBE877D" w14:textId="0F5E90C0" w:rsidR="004A58C6" w:rsidRDefault="004A58C6" w:rsidP="00A1053C">
      <w:pPr>
        <w:jc w:val="both"/>
        <w:rPr>
          <w:rFonts w:ascii="Arial" w:hAnsi="Arial" w:cs="Arial"/>
          <w:color w:val="000000" w:themeColor="text1"/>
          <w:sz w:val="24"/>
          <w:szCs w:val="24"/>
        </w:rPr>
      </w:pPr>
      <w:r>
        <w:rPr>
          <w:rFonts w:ascii="Arial" w:hAnsi="Arial" w:cs="Arial"/>
          <w:color w:val="000000" w:themeColor="text1"/>
          <w:sz w:val="24"/>
          <w:szCs w:val="24"/>
        </w:rPr>
        <w:t xml:space="preserve">(aquí quiero una sección para subir una nota con sus respectivas fotos) </w:t>
      </w:r>
    </w:p>
    <w:p w14:paraId="1DA9A79A" w14:textId="108F7D37" w:rsidR="004A58C6" w:rsidRDefault="004A58C6" w:rsidP="00A1053C">
      <w:pPr>
        <w:jc w:val="both"/>
        <w:rPr>
          <w:rFonts w:ascii="Arial" w:hAnsi="Arial" w:cs="Arial"/>
          <w:color w:val="000000" w:themeColor="text1"/>
          <w:sz w:val="24"/>
          <w:szCs w:val="24"/>
        </w:rPr>
      </w:pPr>
    </w:p>
    <w:p w14:paraId="6BC35848" w14:textId="7C781D3E" w:rsidR="004A58C6"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highlight w:val="yellow"/>
        </w:rPr>
        <w:t>Sección 5</w:t>
      </w:r>
      <w:r w:rsidRPr="004A58C6">
        <w:rPr>
          <w:rFonts w:ascii="Arial" w:hAnsi="Arial" w:cs="Arial"/>
          <w:b/>
          <w:bCs/>
          <w:color w:val="000000" w:themeColor="text1"/>
          <w:sz w:val="24"/>
          <w:szCs w:val="24"/>
        </w:rPr>
        <w:t xml:space="preserve"> </w:t>
      </w:r>
    </w:p>
    <w:p w14:paraId="2706CEDB" w14:textId="2428A2F3" w:rsidR="004A58C6"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rPr>
        <w:t xml:space="preserve">Informes de gestión </w:t>
      </w:r>
    </w:p>
    <w:p w14:paraId="46000F35" w14:textId="3D7B609C" w:rsidR="004A58C6" w:rsidRDefault="004A58C6" w:rsidP="00A1053C">
      <w:pPr>
        <w:jc w:val="both"/>
        <w:rPr>
          <w:rFonts w:ascii="Arial" w:hAnsi="Arial" w:cs="Arial"/>
          <w:color w:val="000000" w:themeColor="text1"/>
          <w:sz w:val="24"/>
          <w:szCs w:val="24"/>
        </w:rPr>
      </w:pPr>
      <w:r>
        <w:rPr>
          <w:rFonts w:ascii="Arial" w:hAnsi="Arial" w:cs="Arial"/>
          <w:color w:val="000000" w:themeColor="text1"/>
          <w:sz w:val="24"/>
          <w:szCs w:val="24"/>
        </w:rPr>
        <w:t xml:space="preserve">(aquí quiero una pestaña para cargar los PDF con los informes de gestión, ya se tiene el primero para subir) </w:t>
      </w:r>
    </w:p>
    <w:p w14:paraId="41361591" w14:textId="52E62DCC" w:rsidR="004A58C6" w:rsidRDefault="004A58C6" w:rsidP="00A1053C">
      <w:pPr>
        <w:jc w:val="both"/>
        <w:rPr>
          <w:rFonts w:ascii="Arial" w:hAnsi="Arial" w:cs="Arial"/>
          <w:color w:val="000000" w:themeColor="text1"/>
          <w:sz w:val="24"/>
          <w:szCs w:val="24"/>
        </w:rPr>
      </w:pPr>
    </w:p>
    <w:p w14:paraId="6958B8F5" w14:textId="59082668" w:rsidR="004A58C6"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highlight w:val="yellow"/>
        </w:rPr>
        <w:t>Sección 6</w:t>
      </w:r>
      <w:r w:rsidRPr="004A58C6">
        <w:rPr>
          <w:rFonts w:ascii="Arial" w:hAnsi="Arial" w:cs="Arial"/>
          <w:b/>
          <w:bCs/>
          <w:color w:val="000000" w:themeColor="text1"/>
          <w:sz w:val="24"/>
          <w:szCs w:val="24"/>
        </w:rPr>
        <w:t xml:space="preserve"> </w:t>
      </w:r>
    </w:p>
    <w:p w14:paraId="28B656B9" w14:textId="70950EFF" w:rsidR="004A58C6" w:rsidRPr="004A58C6" w:rsidRDefault="004A58C6" w:rsidP="00A1053C">
      <w:pPr>
        <w:jc w:val="both"/>
        <w:rPr>
          <w:rFonts w:ascii="Arial" w:hAnsi="Arial" w:cs="Arial"/>
          <w:b/>
          <w:bCs/>
          <w:color w:val="000000" w:themeColor="text1"/>
          <w:sz w:val="24"/>
          <w:szCs w:val="24"/>
        </w:rPr>
      </w:pPr>
      <w:r w:rsidRPr="004A58C6">
        <w:rPr>
          <w:rFonts w:ascii="Arial" w:hAnsi="Arial" w:cs="Arial"/>
          <w:b/>
          <w:bCs/>
          <w:color w:val="000000" w:themeColor="text1"/>
          <w:sz w:val="24"/>
          <w:szCs w:val="24"/>
        </w:rPr>
        <w:t xml:space="preserve">Contáctenos </w:t>
      </w:r>
    </w:p>
    <w:p w14:paraId="2BCD0C55" w14:textId="77777777" w:rsidR="00C2580A" w:rsidRDefault="00C2580A" w:rsidP="00A1053C">
      <w:pPr>
        <w:jc w:val="both"/>
        <w:rPr>
          <w:rFonts w:ascii="Arial" w:hAnsi="Arial" w:cs="Arial"/>
          <w:color w:val="000000" w:themeColor="text1"/>
          <w:sz w:val="24"/>
          <w:szCs w:val="24"/>
        </w:rPr>
      </w:pPr>
    </w:p>
    <w:p w14:paraId="21D6757A" w14:textId="77777777" w:rsidR="00C2580A" w:rsidRDefault="00C2580A" w:rsidP="00A1053C">
      <w:pPr>
        <w:jc w:val="both"/>
        <w:rPr>
          <w:rFonts w:ascii="Arial" w:hAnsi="Arial" w:cs="Arial"/>
          <w:color w:val="000000" w:themeColor="text1"/>
          <w:sz w:val="24"/>
          <w:szCs w:val="24"/>
        </w:rPr>
      </w:pPr>
      <w:r>
        <w:rPr>
          <w:rFonts w:ascii="Arial" w:hAnsi="Arial" w:cs="Arial"/>
          <w:color w:val="000000" w:themeColor="text1"/>
          <w:sz w:val="24"/>
          <w:szCs w:val="24"/>
        </w:rPr>
        <w:t xml:space="preserve">María Fernanda Villegas Forero </w:t>
      </w:r>
    </w:p>
    <w:p w14:paraId="09450C66" w14:textId="77777777" w:rsidR="00C2580A" w:rsidRDefault="00C2580A" w:rsidP="00A1053C">
      <w:pPr>
        <w:jc w:val="both"/>
        <w:rPr>
          <w:rFonts w:ascii="Arial" w:hAnsi="Arial" w:cs="Arial"/>
          <w:color w:val="000000" w:themeColor="text1"/>
          <w:sz w:val="24"/>
          <w:szCs w:val="24"/>
        </w:rPr>
      </w:pPr>
      <w:r>
        <w:rPr>
          <w:rFonts w:ascii="Arial" w:hAnsi="Arial" w:cs="Arial"/>
          <w:color w:val="000000" w:themeColor="text1"/>
          <w:sz w:val="24"/>
          <w:szCs w:val="24"/>
        </w:rPr>
        <w:t xml:space="preserve">Coordinadora de Proyección Social – Campus </w:t>
      </w:r>
    </w:p>
    <w:p w14:paraId="216D4A85" w14:textId="4DA68B91" w:rsidR="004A58C6" w:rsidRDefault="004A58C6" w:rsidP="00A1053C">
      <w:pPr>
        <w:jc w:val="both"/>
        <w:rPr>
          <w:rFonts w:ascii="Arial" w:hAnsi="Arial" w:cs="Arial"/>
          <w:color w:val="000000" w:themeColor="text1"/>
          <w:sz w:val="24"/>
          <w:szCs w:val="24"/>
        </w:rPr>
      </w:pPr>
      <w:r>
        <w:rPr>
          <w:rFonts w:ascii="Arial" w:hAnsi="Arial" w:cs="Arial"/>
          <w:color w:val="000000" w:themeColor="text1"/>
          <w:sz w:val="24"/>
          <w:szCs w:val="24"/>
        </w:rPr>
        <w:t xml:space="preserve">Correo electrónico: </w:t>
      </w:r>
      <w:hyperlink r:id="rId4" w:history="1">
        <w:r w:rsidRPr="00E570FF">
          <w:rPr>
            <w:rStyle w:val="Hipervnculo"/>
            <w:rFonts w:ascii="Arial" w:hAnsi="Arial" w:cs="Arial"/>
            <w:sz w:val="24"/>
            <w:szCs w:val="24"/>
          </w:rPr>
          <w:t>maria.villegas@unimilitar.edu.co</w:t>
        </w:r>
      </w:hyperlink>
    </w:p>
    <w:p w14:paraId="200F6015" w14:textId="752592BD" w:rsidR="004A58C6" w:rsidRDefault="004A58C6" w:rsidP="00A1053C">
      <w:pPr>
        <w:jc w:val="both"/>
        <w:rPr>
          <w:rFonts w:ascii="Arial" w:hAnsi="Arial" w:cs="Arial"/>
          <w:color w:val="000000" w:themeColor="text1"/>
          <w:sz w:val="24"/>
          <w:szCs w:val="24"/>
        </w:rPr>
      </w:pPr>
      <w:r>
        <w:rPr>
          <w:rFonts w:ascii="Arial" w:hAnsi="Arial" w:cs="Arial"/>
          <w:color w:val="000000" w:themeColor="text1"/>
          <w:sz w:val="24"/>
          <w:szCs w:val="24"/>
        </w:rPr>
        <w:t>Celular: 3114572363</w:t>
      </w:r>
    </w:p>
    <w:p w14:paraId="4857B8BD" w14:textId="77777777" w:rsidR="004A58C6" w:rsidRPr="0029340B" w:rsidRDefault="004A58C6" w:rsidP="00A1053C">
      <w:pPr>
        <w:jc w:val="both"/>
        <w:rPr>
          <w:rFonts w:ascii="Arial" w:hAnsi="Arial" w:cs="Arial"/>
          <w:color w:val="000000" w:themeColor="text1"/>
          <w:sz w:val="24"/>
          <w:szCs w:val="24"/>
        </w:rPr>
      </w:pPr>
    </w:p>
    <w:p w14:paraId="0C19CA4F" w14:textId="5472F47E" w:rsidR="00A1053C" w:rsidRPr="00463DD5" w:rsidRDefault="00A1053C" w:rsidP="00A1053C">
      <w:pPr>
        <w:jc w:val="both"/>
        <w:rPr>
          <w:rFonts w:ascii="Arial" w:hAnsi="Arial" w:cs="Arial"/>
          <w:color w:val="000000" w:themeColor="text1"/>
          <w:sz w:val="24"/>
          <w:szCs w:val="24"/>
        </w:rPr>
      </w:pPr>
    </w:p>
    <w:p w14:paraId="591A74A8" w14:textId="77777777" w:rsidR="00A1053C" w:rsidRPr="00463DD5" w:rsidRDefault="00A1053C" w:rsidP="00A1053C">
      <w:pPr>
        <w:jc w:val="both"/>
        <w:rPr>
          <w:rFonts w:ascii="Arial" w:hAnsi="Arial" w:cs="Arial"/>
          <w:color w:val="000000" w:themeColor="text1"/>
          <w:sz w:val="24"/>
          <w:szCs w:val="24"/>
        </w:rPr>
      </w:pPr>
    </w:p>
    <w:sectPr w:rsidR="00A1053C" w:rsidRPr="00463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D4"/>
    <w:rsid w:val="00036406"/>
    <w:rsid w:val="000D1669"/>
    <w:rsid w:val="000F6434"/>
    <w:rsid w:val="001F6B21"/>
    <w:rsid w:val="0029340B"/>
    <w:rsid w:val="00463DD5"/>
    <w:rsid w:val="004A58C6"/>
    <w:rsid w:val="005749D4"/>
    <w:rsid w:val="005D4E35"/>
    <w:rsid w:val="006F0C17"/>
    <w:rsid w:val="00921EB4"/>
    <w:rsid w:val="00931175"/>
    <w:rsid w:val="0096349D"/>
    <w:rsid w:val="00982713"/>
    <w:rsid w:val="009A3B3E"/>
    <w:rsid w:val="009D6621"/>
    <w:rsid w:val="00A1053C"/>
    <w:rsid w:val="00BB3DB9"/>
    <w:rsid w:val="00C2580A"/>
    <w:rsid w:val="00D16420"/>
    <w:rsid w:val="00F937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9E58"/>
  <w15:chartTrackingRefBased/>
  <w15:docId w15:val="{94E34548-2493-48C9-BE7E-D1F90F53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F0C1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0C17"/>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F0C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9340B"/>
    <w:rPr>
      <w:b/>
      <w:bCs/>
    </w:rPr>
  </w:style>
  <w:style w:type="character" w:styleId="Hipervnculo">
    <w:name w:val="Hyperlink"/>
    <w:basedOn w:val="Fuentedeprrafopredeter"/>
    <w:uiPriority w:val="99"/>
    <w:unhideWhenUsed/>
    <w:rsid w:val="004A58C6"/>
    <w:rPr>
      <w:color w:val="0563C1" w:themeColor="hyperlink"/>
      <w:u w:val="single"/>
    </w:rPr>
  </w:style>
  <w:style w:type="character" w:styleId="Mencinsinresolver">
    <w:name w:val="Unresolved Mention"/>
    <w:basedOn w:val="Fuentedeprrafopredeter"/>
    <w:uiPriority w:val="99"/>
    <w:semiHidden/>
    <w:unhideWhenUsed/>
    <w:rsid w:val="004A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5478">
      <w:bodyDiv w:val="1"/>
      <w:marLeft w:val="0"/>
      <w:marRight w:val="0"/>
      <w:marTop w:val="0"/>
      <w:marBottom w:val="0"/>
      <w:divBdr>
        <w:top w:val="none" w:sz="0" w:space="0" w:color="auto"/>
        <w:left w:val="none" w:sz="0" w:space="0" w:color="auto"/>
        <w:bottom w:val="none" w:sz="0" w:space="0" w:color="auto"/>
        <w:right w:val="none" w:sz="0" w:space="0" w:color="auto"/>
      </w:divBdr>
    </w:div>
    <w:div w:id="997459981">
      <w:bodyDiv w:val="1"/>
      <w:marLeft w:val="0"/>
      <w:marRight w:val="0"/>
      <w:marTop w:val="0"/>
      <w:marBottom w:val="0"/>
      <w:divBdr>
        <w:top w:val="none" w:sz="0" w:space="0" w:color="auto"/>
        <w:left w:val="none" w:sz="0" w:space="0" w:color="auto"/>
        <w:bottom w:val="none" w:sz="0" w:space="0" w:color="auto"/>
        <w:right w:val="none" w:sz="0" w:space="0" w:color="auto"/>
      </w:divBdr>
    </w:div>
    <w:div w:id="12031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villegas@unimilitar.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6</Pages>
  <Words>1680</Words>
  <Characters>9241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Villegas Forero</dc:creator>
  <cp:keywords/>
  <dc:description/>
  <cp:lastModifiedBy>María Fernanda Villegas Forero</cp:lastModifiedBy>
  <cp:revision>9</cp:revision>
  <dcterms:created xsi:type="dcterms:W3CDTF">2025-07-02T14:12:00Z</dcterms:created>
  <dcterms:modified xsi:type="dcterms:W3CDTF">2025-07-07T20:32:00Z</dcterms:modified>
</cp:coreProperties>
</file>