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91E7" w14:textId="75F4B47A" w:rsidR="000E3E28" w:rsidRDefault="000E3E28">
      <w:pPr>
        <w:rPr>
          <w:lang w:val="es-ES"/>
        </w:rPr>
      </w:pPr>
    </w:p>
    <w:p w14:paraId="13158E92" w14:textId="77777777" w:rsidR="000E3E28" w:rsidRPr="000E3E28" w:rsidRDefault="000E3E28">
      <w:pPr>
        <w:rPr>
          <w:b/>
          <w:bCs/>
        </w:rPr>
      </w:pPr>
      <w:r w:rsidRPr="000E3E28">
        <w:rPr>
          <w:b/>
          <w:bCs/>
        </w:rPr>
        <w:t xml:space="preserve">Nombre y Apellidos: </w:t>
      </w:r>
    </w:p>
    <w:p w14:paraId="73089D7D" w14:textId="59E70C5B" w:rsidR="000E3E28" w:rsidRDefault="000E3E28">
      <w:r>
        <w:t xml:space="preserve">Claudia Milena Pico Bonilla </w:t>
      </w:r>
      <w:proofErr w:type="spellStart"/>
      <w:r>
        <w:t>Ph.D</w:t>
      </w:r>
      <w:proofErr w:type="spellEnd"/>
      <w:r>
        <w:t>.</w:t>
      </w:r>
    </w:p>
    <w:p w14:paraId="012CF936" w14:textId="77777777" w:rsidR="000E3E28" w:rsidRPr="000E3E28" w:rsidRDefault="000E3E28">
      <w:pPr>
        <w:rPr>
          <w:b/>
          <w:bCs/>
        </w:rPr>
      </w:pPr>
      <w:r w:rsidRPr="000E3E28">
        <w:rPr>
          <w:b/>
          <w:bCs/>
        </w:rPr>
        <w:t xml:space="preserve">Línea de investigación: </w:t>
      </w:r>
    </w:p>
    <w:p w14:paraId="70C794AA" w14:textId="7065E3E2" w:rsidR="000E3E28" w:rsidRDefault="000E3E28">
      <w:r>
        <w:t>Política social, teoría económica, economía del comportamiento.</w:t>
      </w:r>
    </w:p>
    <w:p w14:paraId="4541E7BD" w14:textId="77777777" w:rsidR="000E3E28" w:rsidRPr="000E3E28" w:rsidRDefault="000E3E28">
      <w:pPr>
        <w:rPr>
          <w:b/>
          <w:bCs/>
        </w:rPr>
      </w:pPr>
      <w:r w:rsidRPr="000E3E28">
        <w:rPr>
          <w:b/>
          <w:bCs/>
        </w:rPr>
        <w:t xml:space="preserve">Grupo de investigación: </w:t>
      </w:r>
    </w:p>
    <w:p w14:paraId="771CF8B6" w14:textId="428EB53D" w:rsidR="000E3E28" w:rsidRDefault="000E3E28">
      <w:r>
        <w:t>Grupo de Investigación en Ciencias Económicas- CIE</w:t>
      </w:r>
    </w:p>
    <w:p w14:paraId="5F3A2B5C" w14:textId="77777777" w:rsidR="000E3E28" w:rsidRPr="000E3E28" w:rsidRDefault="000E3E28">
      <w:pPr>
        <w:rPr>
          <w:b/>
          <w:bCs/>
          <w:lang w:val="en-US"/>
        </w:rPr>
      </w:pPr>
      <w:proofErr w:type="spellStart"/>
      <w:r w:rsidRPr="000E3E28">
        <w:rPr>
          <w:b/>
          <w:bCs/>
          <w:lang w:val="en-US"/>
        </w:rPr>
        <w:t>Formación</w:t>
      </w:r>
      <w:proofErr w:type="spellEnd"/>
      <w:r w:rsidRPr="000E3E28">
        <w:rPr>
          <w:b/>
          <w:bCs/>
          <w:lang w:val="en-US"/>
        </w:rPr>
        <w:t xml:space="preserve"> </w:t>
      </w:r>
      <w:proofErr w:type="spellStart"/>
      <w:r w:rsidRPr="000E3E28">
        <w:rPr>
          <w:b/>
          <w:bCs/>
          <w:lang w:val="en-US"/>
        </w:rPr>
        <w:t>académica</w:t>
      </w:r>
      <w:proofErr w:type="spellEnd"/>
      <w:r w:rsidRPr="000E3E28">
        <w:rPr>
          <w:b/>
          <w:bCs/>
          <w:lang w:val="en-US"/>
        </w:rPr>
        <w:t>:</w:t>
      </w:r>
    </w:p>
    <w:p w14:paraId="662A8208" w14:textId="77B603C1" w:rsidR="000E3E28" w:rsidRDefault="000E3E28" w:rsidP="000E3E28">
      <w:pPr>
        <w:pStyle w:val="Prrafodelista"/>
        <w:numPr>
          <w:ilvl w:val="0"/>
          <w:numId w:val="1"/>
        </w:numPr>
      </w:pPr>
      <w:r>
        <w:t>Doctora en Psicología. 2021. Universidad Nacional de Colombia.</w:t>
      </w:r>
    </w:p>
    <w:p w14:paraId="4A4AB0E7" w14:textId="03FEB3A0" w:rsidR="000E3E28" w:rsidRDefault="000E3E28" w:rsidP="000E3E28">
      <w:pPr>
        <w:pStyle w:val="Prrafodelista"/>
        <w:numPr>
          <w:ilvl w:val="0"/>
          <w:numId w:val="1"/>
        </w:numPr>
      </w:pPr>
      <w:r>
        <w:t>Magíster en Historia. 2012. Universidad Nacional de Colombia.</w:t>
      </w:r>
    </w:p>
    <w:p w14:paraId="2573F088" w14:textId="0A28A2D6" w:rsidR="000E3E28" w:rsidRDefault="000E3E28" w:rsidP="000E3E28">
      <w:pPr>
        <w:pStyle w:val="Prrafodelista"/>
        <w:numPr>
          <w:ilvl w:val="0"/>
          <w:numId w:val="1"/>
        </w:numPr>
      </w:pPr>
      <w:r>
        <w:t xml:space="preserve">Magíster en Economía. 2011. Universidad Colegio Mayor de Nuestra Señora del Rosario. </w:t>
      </w:r>
    </w:p>
    <w:p w14:paraId="34DE1487" w14:textId="3E2FC7CD" w:rsidR="000E3E28" w:rsidRDefault="000E3E28" w:rsidP="000E3E28">
      <w:pPr>
        <w:pStyle w:val="Prrafodelista"/>
        <w:numPr>
          <w:ilvl w:val="0"/>
          <w:numId w:val="1"/>
        </w:numPr>
      </w:pPr>
      <w:r>
        <w:t>Economista. 2005. Universidad Colegio Mayor de Nuestra Señora del Rosario.</w:t>
      </w:r>
    </w:p>
    <w:p w14:paraId="3CE27225" w14:textId="77777777" w:rsidR="000E3E28" w:rsidRDefault="000E3E28"/>
    <w:p w14:paraId="28EC0831" w14:textId="038E084D" w:rsidR="000E3E28" w:rsidRDefault="000E3E28">
      <w:r w:rsidRPr="000E3E28">
        <w:rPr>
          <w:b/>
          <w:bCs/>
        </w:rPr>
        <w:t>ORCID:</w:t>
      </w:r>
      <w:r>
        <w:t xml:space="preserve"> </w:t>
      </w:r>
      <w:hyperlink r:id="rId7" w:history="1">
        <w:r w:rsidRPr="009F00EE">
          <w:rPr>
            <w:rStyle w:val="Hipervnculo"/>
          </w:rPr>
          <w:t>https://orcid.org/0000-0001-8839-5462</w:t>
        </w:r>
      </w:hyperlink>
      <w:r>
        <w:t xml:space="preserve"> </w:t>
      </w:r>
    </w:p>
    <w:p w14:paraId="495238E6" w14:textId="376A4962" w:rsidR="000E3E28" w:rsidRDefault="000E3E28">
      <w:pPr>
        <w:rPr>
          <w:b/>
          <w:bCs/>
        </w:rPr>
      </w:pPr>
      <w:r w:rsidRPr="000E3E28">
        <w:rPr>
          <w:b/>
          <w:bCs/>
        </w:rPr>
        <w:t>Publicaciones destacadas:</w:t>
      </w:r>
    </w:p>
    <w:p w14:paraId="29C86590" w14:textId="71AD29FF" w:rsidR="000E3E28" w:rsidRDefault="000E3E28">
      <w:pPr>
        <w:rPr>
          <w:u w:val="single"/>
        </w:rPr>
      </w:pPr>
      <w:r w:rsidRPr="000E3E28">
        <w:rPr>
          <w:u w:val="single"/>
        </w:rPr>
        <w:t>Artículos:</w:t>
      </w:r>
    </w:p>
    <w:p w14:paraId="17A4E5ED" w14:textId="7038F7B9" w:rsidR="00F26913" w:rsidRPr="00F26913" w:rsidRDefault="00F26913" w:rsidP="00C31629">
      <w:pPr>
        <w:pStyle w:val="Prrafodelista"/>
        <w:numPr>
          <w:ilvl w:val="0"/>
          <w:numId w:val="2"/>
        </w:numPr>
        <w:jc w:val="both"/>
      </w:pPr>
      <w:r w:rsidRPr="00F26913">
        <w:t xml:space="preserve">Mendoza, F., </w:t>
      </w:r>
      <w:r w:rsidRPr="004226AA">
        <w:rPr>
          <w:b/>
          <w:bCs/>
        </w:rPr>
        <w:t>Pico, C</w:t>
      </w:r>
      <w:r w:rsidRPr="00F26913">
        <w:t>., Bacca, D. Cano, M. (</w:t>
      </w:r>
      <w:r>
        <w:t xml:space="preserve">En prensa). </w:t>
      </w:r>
      <w:r w:rsidRPr="00F26913">
        <w:t>Valor agregado en la educación superior colombiana: una revisión de la contribución de los programas y las instituciones a la calidad educativa</w:t>
      </w:r>
      <w:r>
        <w:t xml:space="preserve">, </w:t>
      </w:r>
      <w:r w:rsidRPr="004226AA">
        <w:rPr>
          <w:i/>
          <w:iCs/>
        </w:rPr>
        <w:t>Revista Colombiana de Educación,</w:t>
      </w:r>
      <w:r>
        <w:t xml:space="preserve"> 97. </w:t>
      </w:r>
      <w:proofErr w:type="spellStart"/>
      <w:r>
        <w:t>Scopus</w:t>
      </w:r>
      <w:proofErr w:type="spellEnd"/>
      <w:r>
        <w:t xml:space="preserve"> Q4.</w:t>
      </w:r>
    </w:p>
    <w:p w14:paraId="423A4491" w14:textId="29CDDA9B" w:rsidR="000E3E28" w:rsidRPr="004226AA" w:rsidRDefault="000E3E28" w:rsidP="00C31629">
      <w:pPr>
        <w:pStyle w:val="Prrafodelista"/>
        <w:numPr>
          <w:ilvl w:val="0"/>
          <w:numId w:val="2"/>
        </w:numPr>
        <w:jc w:val="both"/>
        <w:rPr>
          <w:lang w:val="en-US"/>
        </w:rPr>
      </w:pPr>
      <w:r w:rsidRPr="004226AA">
        <w:rPr>
          <w:lang w:val="pt-BR"/>
        </w:rPr>
        <w:t xml:space="preserve">Ramos, M., </w:t>
      </w:r>
      <w:r w:rsidRPr="004226AA">
        <w:rPr>
          <w:b/>
          <w:bCs/>
          <w:lang w:val="pt-BR"/>
        </w:rPr>
        <w:t>Pico, C</w:t>
      </w:r>
      <w:r w:rsidRPr="004226AA">
        <w:rPr>
          <w:lang w:val="pt-BR"/>
        </w:rPr>
        <w:t xml:space="preserve">., Aguilera, A. (2025).  </w:t>
      </w:r>
      <w:r w:rsidRPr="004226AA">
        <w:rPr>
          <w:lang w:val="en-US"/>
        </w:rPr>
        <w:t xml:space="preserve">From tariffs to technology policies: the role of regionalism in the digital economy. </w:t>
      </w:r>
      <w:r w:rsidRPr="004226AA">
        <w:rPr>
          <w:i/>
          <w:iCs/>
          <w:lang w:val="en-US"/>
        </w:rPr>
        <w:t>International Journal of Trade and Global Markets</w:t>
      </w:r>
      <w:r w:rsidRPr="004226AA">
        <w:rPr>
          <w:lang w:val="en-US"/>
        </w:rPr>
        <w:t xml:space="preserve">, 21 (5), pp. 534-559. Scopus Q3. </w:t>
      </w:r>
      <w:hyperlink r:id="rId8" w:history="1">
        <w:r w:rsidRPr="004226AA">
          <w:rPr>
            <w:rStyle w:val="Hipervnculo"/>
            <w:lang w:val="en-US"/>
          </w:rPr>
          <w:t>https://doi.org/10.1504/IJTGM.2025.150088</w:t>
        </w:r>
      </w:hyperlink>
      <w:r w:rsidRPr="004226AA">
        <w:rPr>
          <w:lang w:val="en-US"/>
        </w:rPr>
        <w:t xml:space="preserve"> </w:t>
      </w:r>
    </w:p>
    <w:p w14:paraId="02902FD8" w14:textId="41F88290" w:rsidR="000E3E28" w:rsidRPr="00F26913" w:rsidRDefault="000E3E28" w:rsidP="00C31629">
      <w:pPr>
        <w:pStyle w:val="Prrafodelista"/>
        <w:numPr>
          <w:ilvl w:val="0"/>
          <w:numId w:val="2"/>
        </w:numPr>
        <w:jc w:val="both"/>
      </w:pPr>
      <w:r w:rsidRPr="004226AA">
        <w:rPr>
          <w:lang w:val="en-US"/>
        </w:rPr>
        <w:t xml:space="preserve">Valbuena, S., </w:t>
      </w:r>
      <w:r w:rsidRPr="004226AA">
        <w:rPr>
          <w:b/>
          <w:bCs/>
          <w:lang w:val="en-US"/>
        </w:rPr>
        <w:t>Pico, C.</w:t>
      </w:r>
      <w:r w:rsidRPr="004226AA">
        <w:rPr>
          <w:lang w:val="en-US"/>
        </w:rPr>
        <w:t xml:space="preserve"> (2025). </w:t>
      </w:r>
      <w:r w:rsidR="00F26913" w:rsidRPr="004226AA">
        <w:rPr>
          <w:lang w:val="en-US"/>
        </w:rPr>
        <w:t xml:space="preserve">Cluster Analysis on Variables and Indicators for Measuring Intellectual Capital in Education, </w:t>
      </w:r>
      <w:r w:rsidR="00F26913" w:rsidRPr="004226AA">
        <w:rPr>
          <w:i/>
          <w:iCs/>
          <w:lang w:val="en-US"/>
        </w:rPr>
        <w:t>Change Management: An International Journal</w:t>
      </w:r>
      <w:r w:rsidR="00F26913" w:rsidRPr="004226AA">
        <w:rPr>
          <w:lang w:val="en-US"/>
        </w:rPr>
        <w:t xml:space="preserve">, 26 (1), pp. 1-29. </w:t>
      </w:r>
      <w:proofErr w:type="spellStart"/>
      <w:r w:rsidR="00F26913" w:rsidRPr="00F26913">
        <w:t>Scopus</w:t>
      </w:r>
      <w:proofErr w:type="spellEnd"/>
      <w:r w:rsidR="00F26913" w:rsidRPr="00F26913">
        <w:t xml:space="preserve"> Q4. </w:t>
      </w:r>
      <w:hyperlink r:id="rId9" w:history="1">
        <w:r w:rsidR="00F26913" w:rsidRPr="00F26913">
          <w:rPr>
            <w:rStyle w:val="Hipervnculo"/>
          </w:rPr>
          <w:t>https://doi.org/10.18848/2327-798X/CGP/v26i01/1-29</w:t>
        </w:r>
      </w:hyperlink>
      <w:r w:rsidR="00F26913" w:rsidRPr="00F26913">
        <w:t xml:space="preserve"> </w:t>
      </w:r>
    </w:p>
    <w:p w14:paraId="3E987CC2" w14:textId="5023B780" w:rsidR="00F26913" w:rsidRDefault="00F26913" w:rsidP="00C3162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IDFont+F1"/>
          <w:kern w:val="0"/>
        </w:rPr>
      </w:pPr>
      <w:r w:rsidRPr="004226AA">
        <w:rPr>
          <w:rFonts w:cs="CIDFont+F1"/>
          <w:kern w:val="0"/>
        </w:rPr>
        <w:t xml:space="preserve">Mendoza, F., </w:t>
      </w:r>
      <w:r w:rsidRPr="004226AA">
        <w:rPr>
          <w:rFonts w:cs="CIDFont+F1"/>
          <w:b/>
          <w:bCs/>
          <w:kern w:val="0"/>
        </w:rPr>
        <w:t>Pico, C.</w:t>
      </w:r>
      <w:r w:rsidRPr="004226AA">
        <w:rPr>
          <w:rFonts w:cs="CIDFont+F1"/>
          <w:kern w:val="0"/>
        </w:rPr>
        <w:t xml:space="preserve">, Arias, N. (2024). Entorno socioeconómico y resiliencia académica en la educación superior colombiana, </w:t>
      </w:r>
      <w:r w:rsidRPr="004226AA">
        <w:rPr>
          <w:rFonts w:cs="CIDFont+F1"/>
          <w:i/>
          <w:iCs/>
          <w:kern w:val="0"/>
        </w:rPr>
        <w:t xml:space="preserve">Revista Iberoamericana de Educación Superior, </w:t>
      </w:r>
      <w:r w:rsidRPr="004226AA">
        <w:rPr>
          <w:rFonts w:cs="CIDFont+F1"/>
          <w:kern w:val="0"/>
        </w:rPr>
        <w:t xml:space="preserve">15 (43), pp. 123-140. </w:t>
      </w:r>
      <w:proofErr w:type="spellStart"/>
      <w:r w:rsidRPr="004226AA">
        <w:rPr>
          <w:rFonts w:cs="CIDFont+F1"/>
          <w:kern w:val="0"/>
        </w:rPr>
        <w:t>Scopus</w:t>
      </w:r>
      <w:proofErr w:type="spellEnd"/>
      <w:r w:rsidRPr="004226AA">
        <w:rPr>
          <w:rFonts w:cs="CIDFont+F1"/>
          <w:kern w:val="0"/>
        </w:rPr>
        <w:t xml:space="preserve"> Q3. </w:t>
      </w:r>
      <w:hyperlink r:id="rId10" w:history="1">
        <w:r w:rsidRPr="004226AA">
          <w:rPr>
            <w:rStyle w:val="Hipervnculo"/>
            <w:rFonts w:cs="CIDFont+F1"/>
            <w:kern w:val="0"/>
          </w:rPr>
          <w:t>https://doi.org/10.22201/iisue.20072872e.2024.43.1781</w:t>
        </w:r>
      </w:hyperlink>
      <w:r w:rsidRPr="004226AA">
        <w:rPr>
          <w:rFonts w:cs="CIDFont+F1"/>
          <w:kern w:val="0"/>
        </w:rPr>
        <w:t xml:space="preserve"> </w:t>
      </w:r>
    </w:p>
    <w:p w14:paraId="5B8622F8" w14:textId="0E2E99D4" w:rsidR="00F26913" w:rsidRPr="00D64A74" w:rsidRDefault="008E2D66" w:rsidP="00C3162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IDFont+F1"/>
          <w:kern w:val="0"/>
        </w:rPr>
      </w:pPr>
      <w:r>
        <w:rPr>
          <w:rFonts w:cs="CIDFont+F1"/>
          <w:kern w:val="0"/>
        </w:rPr>
        <w:lastRenderedPageBreak/>
        <w:t>Va</w:t>
      </w:r>
      <w:r w:rsidR="00F82E4C">
        <w:rPr>
          <w:rFonts w:cs="CIDFont+F1"/>
          <w:kern w:val="0"/>
        </w:rPr>
        <w:t>l</w:t>
      </w:r>
      <w:r>
        <w:rPr>
          <w:rFonts w:cs="CIDFont+F1"/>
          <w:kern w:val="0"/>
        </w:rPr>
        <w:t xml:space="preserve">buena, S., </w:t>
      </w:r>
      <w:r w:rsidRPr="00F82E4C">
        <w:rPr>
          <w:rFonts w:cs="CIDFont+F1"/>
          <w:b/>
          <w:bCs/>
          <w:kern w:val="0"/>
        </w:rPr>
        <w:t xml:space="preserve">Pico, C. </w:t>
      </w:r>
      <w:r>
        <w:rPr>
          <w:rFonts w:cs="CIDFont+F1"/>
          <w:kern w:val="0"/>
        </w:rPr>
        <w:t xml:space="preserve">(2024). </w:t>
      </w:r>
      <w:r w:rsidRPr="008E2D66">
        <w:rPr>
          <w:rFonts w:cs="CIDFont+F1"/>
          <w:kern w:val="0"/>
        </w:rPr>
        <w:t>Capital intelectual como generador de productividad y competitividad en la educación superior: una revisión sistemática</w:t>
      </w:r>
      <w:r>
        <w:rPr>
          <w:rFonts w:cs="CIDFont+F1"/>
          <w:kern w:val="0"/>
        </w:rPr>
        <w:t xml:space="preserve">, </w:t>
      </w:r>
      <w:r>
        <w:rPr>
          <w:rFonts w:cs="CIDFont+F1"/>
          <w:i/>
          <w:iCs/>
          <w:kern w:val="0"/>
        </w:rPr>
        <w:t xml:space="preserve">revista CEA, </w:t>
      </w:r>
      <w:r w:rsidR="002035C3">
        <w:rPr>
          <w:rFonts w:cs="CIDFont+F1"/>
          <w:kern w:val="0"/>
        </w:rPr>
        <w:t xml:space="preserve">24, pp. 1-38. </w:t>
      </w:r>
      <w:hyperlink r:id="rId11" w:history="1">
        <w:r w:rsidR="00F82E4C" w:rsidRPr="00295548">
          <w:rPr>
            <w:rStyle w:val="Hipervnculo"/>
            <w:rFonts w:cs="CIDFont+F1"/>
            <w:kern w:val="0"/>
          </w:rPr>
          <w:t>https://doi.org/10.22430/24223182.2916</w:t>
        </w:r>
      </w:hyperlink>
      <w:r w:rsidR="00F82E4C">
        <w:rPr>
          <w:rFonts w:cs="CIDFont+F1"/>
          <w:kern w:val="0"/>
        </w:rPr>
        <w:t xml:space="preserve"> </w:t>
      </w:r>
    </w:p>
    <w:p w14:paraId="5FF7F9AD" w14:textId="23E9A7FC" w:rsidR="004226AA" w:rsidRDefault="004226AA" w:rsidP="00C3162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IDFont+F1"/>
          <w:kern w:val="0"/>
        </w:rPr>
      </w:pPr>
      <w:r w:rsidRPr="00F82E4C">
        <w:rPr>
          <w:rFonts w:cs="CIDFont+F1"/>
          <w:b/>
          <w:bCs/>
          <w:kern w:val="0"/>
          <w:lang w:val="pt-BR"/>
        </w:rPr>
        <w:t>Pico, C</w:t>
      </w:r>
      <w:r w:rsidRPr="004226AA">
        <w:rPr>
          <w:rFonts w:cs="CIDFont+F1"/>
          <w:kern w:val="0"/>
          <w:lang w:val="pt-BR"/>
        </w:rPr>
        <w:t>., Ramos, M., G</w:t>
      </w:r>
      <w:r>
        <w:rPr>
          <w:rFonts w:cs="CIDFont+F1"/>
          <w:kern w:val="0"/>
          <w:lang w:val="pt-BR"/>
        </w:rPr>
        <w:t xml:space="preserve">il, E. (2024). </w:t>
      </w:r>
      <w:r w:rsidRPr="004226AA">
        <w:rPr>
          <w:rFonts w:cs="CIDFont+F1"/>
          <w:kern w:val="0"/>
        </w:rPr>
        <w:t>Relación entre desempeño económico y diseño institucional en Latinoamérica: un modelo basado en dinámica de sistemas</w:t>
      </w:r>
      <w:r>
        <w:rPr>
          <w:rFonts w:cs="CIDFont+F1"/>
          <w:kern w:val="0"/>
        </w:rPr>
        <w:t xml:space="preserve">, </w:t>
      </w:r>
      <w:r w:rsidRPr="004226AA">
        <w:rPr>
          <w:rFonts w:cs="CIDFont+F1"/>
          <w:i/>
          <w:iCs/>
          <w:kern w:val="0"/>
        </w:rPr>
        <w:t>Revista Científica General José María Córdova</w:t>
      </w:r>
      <w:r>
        <w:rPr>
          <w:rFonts w:cs="CIDFont+F1"/>
          <w:kern w:val="0"/>
        </w:rPr>
        <w:t xml:space="preserve">, 22 (47), pp. 713-737. </w:t>
      </w:r>
      <w:proofErr w:type="spellStart"/>
      <w:r>
        <w:rPr>
          <w:rFonts w:cs="CIDFont+F1"/>
          <w:kern w:val="0"/>
        </w:rPr>
        <w:t>Scopus</w:t>
      </w:r>
      <w:proofErr w:type="spellEnd"/>
      <w:r>
        <w:rPr>
          <w:rFonts w:cs="CIDFont+F1"/>
          <w:kern w:val="0"/>
        </w:rPr>
        <w:t xml:space="preserve"> Q2. </w:t>
      </w:r>
      <w:hyperlink r:id="rId12" w:history="1">
        <w:r w:rsidR="00A9505E" w:rsidRPr="00295548">
          <w:rPr>
            <w:rStyle w:val="Hipervnculo"/>
            <w:rFonts w:cs="CIDFont+F1"/>
            <w:kern w:val="0"/>
          </w:rPr>
          <w:t>https://doi.org/10.21830/19006586.1377</w:t>
        </w:r>
      </w:hyperlink>
      <w:r w:rsidR="00A9505E">
        <w:rPr>
          <w:rFonts w:cs="CIDFont+F1"/>
          <w:kern w:val="0"/>
        </w:rPr>
        <w:t xml:space="preserve"> </w:t>
      </w:r>
    </w:p>
    <w:p w14:paraId="4371BA27" w14:textId="6075028A" w:rsidR="00D64A74" w:rsidRPr="00D64A74" w:rsidRDefault="00D64A74" w:rsidP="00C3162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IDFont+F1"/>
          <w:kern w:val="0"/>
          <w:lang w:val="en-US"/>
        </w:rPr>
      </w:pPr>
      <w:r w:rsidRPr="00D64A74">
        <w:rPr>
          <w:rFonts w:cs="CIDFont+F1"/>
          <w:b/>
          <w:bCs/>
          <w:kern w:val="0"/>
          <w:lang w:val="en-US"/>
        </w:rPr>
        <w:t>Pico, C.</w:t>
      </w:r>
      <w:r w:rsidRPr="00D64A74">
        <w:rPr>
          <w:rFonts w:cs="CIDFont+F1"/>
          <w:kern w:val="0"/>
          <w:lang w:val="en-US"/>
        </w:rPr>
        <w:t>, Sandoval, L. (2024). Intertemporal consumption and lifecycle in a pandemic context: an experimental approximation</w:t>
      </w:r>
      <w:r>
        <w:rPr>
          <w:rFonts w:cs="CIDFont+F1"/>
          <w:kern w:val="0"/>
          <w:lang w:val="en-US"/>
        </w:rPr>
        <w:t xml:space="preserve">, </w:t>
      </w:r>
      <w:proofErr w:type="spellStart"/>
      <w:r>
        <w:rPr>
          <w:rFonts w:cs="CIDFont+F1"/>
          <w:i/>
          <w:iCs/>
          <w:kern w:val="0"/>
          <w:lang w:val="en-US"/>
        </w:rPr>
        <w:t>Tendencias</w:t>
      </w:r>
      <w:proofErr w:type="spellEnd"/>
      <w:r>
        <w:rPr>
          <w:rFonts w:cs="CIDFont+F1"/>
          <w:i/>
          <w:iCs/>
          <w:kern w:val="0"/>
          <w:lang w:val="en-US"/>
        </w:rPr>
        <w:t xml:space="preserve">, </w:t>
      </w:r>
      <w:r w:rsidR="00DB12E1">
        <w:rPr>
          <w:rFonts w:cs="CIDFont+F1"/>
          <w:kern w:val="0"/>
          <w:lang w:val="en-US"/>
        </w:rPr>
        <w:t xml:space="preserve">25 (2), pp. 57-85, </w:t>
      </w:r>
      <w:hyperlink r:id="rId13" w:history="1">
        <w:r w:rsidR="00633741" w:rsidRPr="00295548">
          <w:rPr>
            <w:rStyle w:val="Hipervnculo"/>
            <w:rFonts w:cs="CIDFont+F1"/>
            <w:kern w:val="0"/>
            <w:lang w:val="en-US"/>
          </w:rPr>
          <w:t>https://doi.org/10.22267/rtend.242502.254</w:t>
        </w:r>
      </w:hyperlink>
      <w:r w:rsidR="00633741">
        <w:rPr>
          <w:rFonts w:cs="CIDFont+F1"/>
          <w:kern w:val="0"/>
          <w:lang w:val="en-US"/>
        </w:rPr>
        <w:t xml:space="preserve"> </w:t>
      </w:r>
    </w:p>
    <w:p w14:paraId="05484512" w14:textId="77777777" w:rsidR="00CF39DA" w:rsidRDefault="000E3E28" w:rsidP="00CF39D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IDFont+F1"/>
          <w:kern w:val="0"/>
          <w:lang w:val="en-US"/>
        </w:rPr>
      </w:pPr>
      <w:r w:rsidRPr="004226AA">
        <w:rPr>
          <w:rFonts w:cs="CIDFont+F1"/>
          <w:kern w:val="0"/>
        </w:rPr>
        <w:t xml:space="preserve">Wilches, J., </w:t>
      </w:r>
      <w:r w:rsidRPr="004226AA">
        <w:rPr>
          <w:rFonts w:cs="CIDFont+F1"/>
          <w:b/>
          <w:bCs/>
          <w:kern w:val="0"/>
        </w:rPr>
        <w:t>Pico, C</w:t>
      </w:r>
      <w:r w:rsidRPr="004226AA">
        <w:rPr>
          <w:rFonts w:cs="CIDFont+F1"/>
          <w:kern w:val="0"/>
        </w:rPr>
        <w:t xml:space="preserve">., Guerrero, H. (2024). </w:t>
      </w:r>
      <w:r w:rsidRPr="004226AA">
        <w:rPr>
          <w:rFonts w:cs="CIDFont+F1"/>
          <w:kern w:val="0"/>
          <w:lang w:val="en-US"/>
        </w:rPr>
        <w:t>Narco-legitimacy in Latin America as a</w:t>
      </w:r>
      <w:r w:rsidR="004226AA" w:rsidRPr="004226AA">
        <w:rPr>
          <w:rFonts w:cs="CIDFont+F1"/>
          <w:kern w:val="0"/>
          <w:lang w:val="en-US"/>
        </w:rPr>
        <w:t xml:space="preserve"> </w:t>
      </w:r>
      <w:r w:rsidRPr="004226AA">
        <w:rPr>
          <w:rFonts w:cs="CIDFont+F1"/>
          <w:kern w:val="0"/>
          <w:lang w:val="en-US"/>
        </w:rPr>
        <w:t xml:space="preserve">radical expression of syncretism between religious and populist narratives, </w:t>
      </w:r>
      <w:r w:rsidRPr="004226AA">
        <w:rPr>
          <w:rFonts w:cs="CIDFont+F1"/>
          <w:i/>
          <w:iCs/>
          <w:kern w:val="0"/>
          <w:lang w:val="en-US"/>
        </w:rPr>
        <w:t>Journal for the</w:t>
      </w:r>
      <w:r w:rsidR="00F26913" w:rsidRPr="004226AA">
        <w:rPr>
          <w:rFonts w:cs="CIDFont+F1"/>
          <w:i/>
          <w:iCs/>
          <w:kern w:val="0"/>
          <w:lang w:val="en-US"/>
        </w:rPr>
        <w:t xml:space="preserve"> </w:t>
      </w:r>
      <w:r w:rsidRPr="004226AA">
        <w:rPr>
          <w:rFonts w:cs="CIDFont+F1"/>
          <w:i/>
          <w:iCs/>
          <w:kern w:val="0"/>
          <w:lang w:val="en-US"/>
        </w:rPr>
        <w:t xml:space="preserve">study of </w:t>
      </w:r>
      <w:r w:rsidR="004226AA" w:rsidRPr="004226AA">
        <w:rPr>
          <w:rFonts w:cs="CIDFont+F1"/>
          <w:i/>
          <w:iCs/>
          <w:kern w:val="0"/>
          <w:lang w:val="en-US"/>
        </w:rPr>
        <w:t>radicalism</w:t>
      </w:r>
      <w:r w:rsidR="004226AA" w:rsidRPr="004226AA">
        <w:rPr>
          <w:rFonts w:cs="CIDFont+F1"/>
          <w:kern w:val="0"/>
          <w:lang w:val="en-US"/>
        </w:rPr>
        <w:t xml:space="preserve">, 18 (1), pp. 119-148. Scopus Q2. </w:t>
      </w:r>
      <w:hyperlink r:id="rId14" w:history="1">
        <w:r w:rsidR="004226AA" w:rsidRPr="004226AA">
          <w:rPr>
            <w:rStyle w:val="Hipervnculo"/>
            <w:rFonts w:cs="CIDFont+F1"/>
            <w:kern w:val="0"/>
            <w:lang w:val="en-US"/>
          </w:rPr>
          <w:t>https://doi.org/10.14321/jstudradi.18.1.0119</w:t>
        </w:r>
      </w:hyperlink>
      <w:r w:rsidR="004226AA" w:rsidRPr="004226AA">
        <w:rPr>
          <w:rFonts w:cs="CIDFont+F1"/>
          <w:kern w:val="0"/>
          <w:lang w:val="en-US"/>
        </w:rPr>
        <w:t xml:space="preserve"> </w:t>
      </w:r>
    </w:p>
    <w:p w14:paraId="0DCD3AE7" w14:textId="0DFC187F" w:rsidR="00CF39DA" w:rsidRPr="009970BF" w:rsidRDefault="00CF39DA" w:rsidP="00CF39D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IDFont+F1"/>
          <w:kern w:val="0"/>
        </w:rPr>
      </w:pPr>
      <w:r w:rsidRPr="00CF39DA">
        <w:rPr>
          <w:rFonts w:cs="CIDFont+F1"/>
          <w:kern w:val="0"/>
        </w:rPr>
        <w:t xml:space="preserve">Pardo, S., </w:t>
      </w:r>
      <w:r w:rsidRPr="00CF39DA">
        <w:rPr>
          <w:rFonts w:cs="CIDFont+F1"/>
          <w:b/>
          <w:bCs/>
          <w:kern w:val="0"/>
        </w:rPr>
        <w:t>Pico, C</w:t>
      </w:r>
      <w:r w:rsidRPr="00CF39DA">
        <w:rPr>
          <w:rFonts w:cs="CIDFont+F1"/>
          <w:kern w:val="0"/>
        </w:rPr>
        <w:t xml:space="preserve"> (2020). </w:t>
      </w:r>
      <w:proofErr w:type="spellStart"/>
      <w:r w:rsidRPr="00CF39DA">
        <w:rPr>
          <w:rFonts w:cs="CIDFont+F1"/>
          <w:kern w:val="0"/>
        </w:rPr>
        <w:t>Financiarización</w:t>
      </w:r>
      <w:proofErr w:type="spellEnd"/>
      <w:r w:rsidRPr="00CF39DA">
        <w:rPr>
          <w:rFonts w:cs="CIDFont+F1"/>
          <w:kern w:val="0"/>
        </w:rPr>
        <w:t xml:space="preserve"> e inversiones de los fondos de pensiones en</w:t>
      </w:r>
      <w:r>
        <w:rPr>
          <w:rFonts w:cs="CIDFont+F1"/>
          <w:kern w:val="0"/>
        </w:rPr>
        <w:t xml:space="preserve"> </w:t>
      </w:r>
      <w:r w:rsidRPr="00CF39DA">
        <w:rPr>
          <w:rFonts w:cs="CIDFont+F1"/>
          <w:kern w:val="0"/>
        </w:rPr>
        <w:t xml:space="preserve">la Alianza del Pacífico. </w:t>
      </w:r>
      <w:r w:rsidRPr="00B701C8">
        <w:rPr>
          <w:rFonts w:cs="CIDFont+F1"/>
          <w:i/>
          <w:iCs/>
          <w:kern w:val="0"/>
        </w:rPr>
        <w:t>Revista Perfiles Latinoamericanos</w:t>
      </w:r>
      <w:r w:rsidR="00B701C8">
        <w:rPr>
          <w:rFonts w:cs="CIDFont+F1"/>
          <w:kern w:val="0"/>
        </w:rPr>
        <w:t>,</w:t>
      </w:r>
      <w:r w:rsidRPr="00CF39DA">
        <w:rPr>
          <w:rFonts w:cs="CIDFont+F1"/>
          <w:kern w:val="0"/>
        </w:rPr>
        <w:t xml:space="preserve"> 28 (56), pp. 207-233.</w:t>
      </w:r>
      <w:r w:rsidR="00B701C8">
        <w:rPr>
          <w:rFonts w:cs="CIDFont+F1"/>
          <w:kern w:val="0"/>
        </w:rPr>
        <w:t xml:space="preserve"> </w:t>
      </w:r>
      <w:proofErr w:type="spellStart"/>
      <w:r w:rsidR="00B701C8">
        <w:rPr>
          <w:rFonts w:cs="CIDFont+F1"/>
          <w:kern w:val="0"/>
        </w:rPr>
        <w:t>Scopus</w:t>
      </w:r>
      <w:proofErr w:type="spellEnd"/>
      <w:r w:rsidR="00B701C8">
        <w:rPr>
          <w:rFonts w:cs="CIDFont+F1"/>
          <w:kern w:val="0"/>
        </w:rPr>
        <w:t xml:space="preserve"> Q3. </w:t>
      </w:r>
      <w:r>
        <w:rPr>
          <w:rFonts w:cs="CIDFont+F1"/>
          <w:kern w:val="0"/>
        </w:rPr>
        <w:t xml:space="preserve"> </w:t>
      </w:r>
      <w:hyperlink r:id="rId15" w:history="1">
        <w:r w:rsidR="00B701C8" w:rsidRPr="00295548">
          <w:rPr>
            <w:rStyle w:val="Hipervnculo"/>
            <w:rFonts w:cs="CIDFont+F1"/>
            <w:kern w:val="0"/>
          </w:rPr>
          <w:t>https://doi.org/10.18504/pl2856-009-2020</w:t>
        </w:r>
      </w:hyperlink>
      <w:r w:rsidR="00B701C8">
        <w:rPr>
          <w:rFonts w:cs="CIDFont+F1"/>
          <w:kern w:val="0"/>
        </w:rPr>
        <w:t xml:space="preserve"> </w:t>
      </w:r>
    </w:p>
    <w:p w14:paraId="5E15C769" w14:textId="2479577F" w:rsidR="009970BF" w:rsidRPr="009970BF" w:rsidRDefault="00CF39DA" w:rsidP="009970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IDFont+F1"/>
          <w:kern w:val="0"/>
          <w:lang w:val="en-US"/>
        </w:rPr>
      </w:pPr>
      <w:r w:rsidRPr="00CF39DA">
        <w:rPr>
          <w:rFonts w:cs="CIDFont+F1"/>
          <w:b/>
          <w:bCs/>
          <w:kern w:val="0"/>
        </w:rPr>
        <w:t>Pico, C.</w:t>
      </w:r>
      <w:r w:rsidRPr="00CF39DA">
        <w:rPr>
          <w:rFonts w:cs="CIDFont+F1"/>
          <w:kern w:val="0"/>
        </w:rPr>
        <w:t>, Gil, E., Clavijo, A. (2017). Cognición y conducta en la falacia de las tasas de</w:t>
      </w:r>
      <w:r>
        <w:rPr>
          <w:rFonts w:cs="CIDFont+F1"/>
          <w:kern w:val="0"/>
        </w:rPr>
        <w:t xml:space="preserve"> </w:t>
      </w:r>
      <w:r w:rsidRPr="00CF39DA">
        <w:rPr>
          <w:rFonts w:cs="CIDFont+F1"/>
          <w:kern w:val="0"/>
        </w:rPr>
        <w:t xml:space="preserve">base. Revista de Economía Institucional. </w:t>
      </w:r>
      <w:proofErr w:type="spellStart"/>
      <w:r w:rsidRPr="00CF39DA">
        <w:rPr>
          <w:rFonts w:cs="CIDFont+F1"/>
          <w:kern w:val="0"/>
        </w:rPr>
        <w:t>Vol</w:t>
      </w:r>
      <w:proofErr w:type="spellEnd"/>
      <w:r w:rsidRPr="00CF39DA">
        <w:rPr>
          <w:rFonts w:cs="CIDFont+F1"/>
          <w:kern w:val="0"/>
        </w:rPr>
        <w:t xml:space="preserve"> 19. No. 36. Pp. 313-332.</w:t>
      </w:r>
    </w:p>
    <w:p w14:paraId="7C3AC5FB" w14:textId="77777777" w:rsidR="009970BF" w:rsidRPr="009970BF" w:rsidRDefault="009970BF" w:rsidP="009970BF">
      <w:pPr>
        <w:autoSpaceDE w:val="0"/>
        <w:autoSpaceDN w:val="0"/>
        <w:adjustRightInd w:val="0"/>
        <w:spacing w:after="0" w:line="240" w:lineRule="auto"/>
        <w:jc w:val="both"/>
        <w:rPr>
          <w:rFonts w:cs="CIDFont+F1"/>
          <w:kern w:val="0"/>
          <w:lang w:val="en-US"/>
        </w:rPr>
      </w:pPr>
    </w:p>
    <w:p w14:paraId="39C5E30A" w14:textId="01F570E5" w:rsidR="00FB6FA9" w:rsidRDefault="00FB6FA9" w:rsidP="00A9505E">
      <w:pPr>
        <w:autoSpaceDE w:val="0"/>
        <w:autoSpaceDN w:val="0"/>
        <w:adjustRightInd w:val="0"/>
        <w:spacing w:after="0" w:line="240" w:lineRule="auto"/>
        <w:rPr>
          <w:rFonts w:cs="CIDFont+F1"/>
          <w:kern w:val="0"/>
          <w:u w:val="single"/>
        </w:rPr>
      </w:pPr>
      <w:r w:rsidRPr="00FB6FA9">
        <w:rPr>
          <w:rFonts w:cs="CIDFont+F1"/>
          <w:kern w:val="0"/>
          <w:u w:val="single"/>
        </w:rPr>
        <w:t>Capítulos de libro</w:t>
      </w:r>
      <w:r>
        <w:rPr>
          <w:rFonts w:cs="CIDFont+F1"/>
          <w:kern w:val="0"/>
          <w:u w:val="single"/>
        </w:rPr>
        <w:t>:</w:t>
      </w:r>
    </w:p>
    <w:p w14:paraId="6B2398A4" w14:textId="77777777" w:rsidR="00E93A9B" w:rsidRDefault="00E93A9B" w:rsidP="00A9505E">
      <w:pPr>
        <w:autoSpaceDE w:val="0"/>
        <w:autoSpaceDN w:val="0"/>
        <w:adjustRightInd w:val="0"/>
        <w:spacing w:after="0" w:line="240" w:lineRule="auto"/>
        <w:rPr>
          <w:rFonts w:cs="CIDFont+F1"/>
          <w:kern w:val="0"/>
          <w:u w:val="single"/>
        </w:rPr>
      </w:pPr>
    </w:p>
    <w:p w14:paraId="2B994501" w14:textId="5764589C" w:rsidR="00E93A9B" w:rsidRPr="00B434A2" w:rsidRDefault="00E93A9B" w:rsidP="00E93A9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IDFont+F1"/>
          <w:kern w:val="0"/>
          <w:lang w:val="en-US"/>
        </w:rPr>
      </w:pPr>
      <w:r w:rsidRPr="003A6B93">
        <w:rPr>
          <w:rFonts w:cs="CIDFont+F1"/>
          <w:b/>
          <w:bCs/>
          <w:kern w:val="0"/>
          <w:lang w:val="en-US"/>
        </w:rPr>
        <w:t>Pico, C</w:t>
      </w:r>
      <w:r w:rsidRPr="00B434A2">
        <w:rPr>
          <w:rFonts w:cs="CIDFont+F1"/>
          <w:kern w:val="0"/>
          <w:lang w:val="en-US"/>
        </w:rPr>
        <w:t xml:space="preserve">., Sastoque, E., Sandoval, L. (2023) The Role of Economic Thought in the Administration of Justice in Colombia in the Second Half of the 19th Century. </w:t>
      </w:r>
      <w:r w:rsidRPr="00B434A2">
        <w:rPr>
          <w:rFonts w:cs="CIDFont+F3"/>
          <w:kern w:val="0"/>
          <w:lang w:val="en-US"/>
        </w:rPr>
        <w:t>A History of Colombian Economic Thought</w:t>
      </w:r>
      <w:r w:rsidRPr="00B434A2">
        <w:rPr>
          <w:rFonts w:cs="CIDFont+F1"/>
          <w:kern w:val="0"/>
          <w:lang w:val="en-US"/>
        </w:rPr>
        <w:t>. Routledge.</w:t>
      </w:r>
    </w:p>
    <w:p w14:paraId="7DB53A71" w14:textId="21DFE8E4" w:rsidR="00E93A9B" w:rsidRPr="00B434A2" w:rsidRDefault="00E93A9B" w:rsidP="00E93A9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IDFont+F1"/>
          <w:kern w:val="0"/>
        </w:rPr>
      </w:pPr>
      <w:r w:rsidRPr="001D41E9">
        <w:rPr>
          <w:rFonts w:cs="CIDFont+F1"/>
          <w:b/>
          <w:bCs/>
          <w:kern w:val="0"/>
        </w:rPr>
        <w:t>Pico, C</w:t>
      </w:r>
      <w:r w:rsidRPr="001D41E9">
        <w:rPr>
          <w:rFonts w:cs="CIDFont+F1"/>
          <w:kern w:val="0"/>
        </w:rPr>
        <w:t xml:space="preserve">., Pérez, </w:t>
      </w:r>
      <w:proofErr w:type="spellStart"/>
      <w:r w:rsidRPr="001D41E9">
        <w:rPr>
          <w:rFonts w:cs="CIDFont+F1"/>
          <w:kern w:val="0"/>
        </w:rPr>
        <w:t>Ó</w:t>
      </w:r>
      <w:proofErr w:type="spellEnd"/>
      <w:r w:rsidRPr="001D41E9">
        <w:rPr>
          <w:rFonts w:cs="CIDFont+F1"/>
          <w:kern w:val="0"/>
        </w:rPr>
        <w:t xml:space="preserve">., Ramos, M. (2021). </w:t>
      </w:r>
      <w:r w:rsidRPr="00B434A2">
        <w:rPr>
          <w:rFonts w:cs="CIDFont+F1"/>
          <w:kern w:val="0"/>
        </w:rPr>
        <w:t xml:space="preserve">Cambio institucional en los noventa y el debilitamiento de las estructuras productivas: el caso de la industria en Colombia. </w:t>
      </w:r>
      <w:r w:rsidRPr="00B434A2">
        <w:rPr>
          <w:rFonts w:cs="CIDFont+F3"/>
          <w:kern w:val="0"/>
        </w:rPr>
        <w:t xml:space="preserve">30 años de la Constitución de 1991: avances y desafíos en la construcción de nación. </w:t>
      </w:r>
      <w:r w:rsidRPr="00B434A2">
        <w:rPr>
          <w:rFonts w:cs="CIDFont+F1"/>
          <w:kern w:val="0"/>
        </w:rPr>
        <w:t>Bogotá: Editorial Politécnico Grancolombiano.</w:t>
      </w:r>
    </w:p>
    <w:p w14:paraId="29228DA2" w14:textId="77777777" w:rsidR="00B434A2" w:rsidRPr="00B434A2" w:rsidRDefault="00E93A9B" w:rsidP="00B434A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IDFont+F1"/>
          <w:kern w:val="0"/>
        </w:rPr>
      </w:pPr>
      <w:r w:rsidRPr="003A6B93">
        <w:rPr>
          <w:rFonts w:cs="CIDFont+F1"/>
          <w:b/>
          <w:bCs/>
          <w:kern w:val="0"/>
        </w:rPr>
        <w:t>Pico, C</w:t>
      </w:r>
      <w:r w:rsidRPr="00B434A2">
        <w:rPr>
          <w:rFonts w:cs="CIDFont+F1"/>
          <w:kern w:val="0"/>
        </w:rPr>
        <w:t xml:space="preserve">. (2020). Integración regional en perspectiva histórica: debilidad estructural e institucional en América latina. </w:t>
      </w:r>
      <w:r w:rsidRPr="00B434A2">
        <w:rPr>
          <w:rFonts w:cs="CIDFont+F3"/>
          <w:kern w:val="0"/>
        </w:rPr>
        <w:t xml:space="preserve">Integración latinoamericana: obstáculos y paradigmas. </w:t>
      </w:r>
      <w:r w:rsidRPr="00B434A2">
        <w:rPr>
          <w:rFonts w:cs="CIDFont+F1"/>
          <w:kern w:val="0"/>
        </w:rPr>
        <w:t>Bogotá, Editorial Politécnico Grancolombiano.</w:t>
      </w:r>
    </w:p>
    <w:p w14:paraId="6065A3EE" w14:textId="77777777" w:rsidR="00B434A2" w:rsidRPr="00B434A2" w:rsidRDefault="00B434A2" w:rsidP="00B434A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IDFont+F1"/>
          <w:kern w:val="0"/>
        </w:rPr>
      </w:pPr>
      <w:r w:rsidRPr="003A6B93">
        <w:rPr>
          <w:rFonts w:cs="CIDFont+F1"/>
          <w:b/>
          <w:bCs/>
          <w:kern w:val="0"/>
        </w:rPr>
        <w:t>Pico, C.</w:t>
      </w:r>
      <w:r w:rsidRPr="00B434A2">
        <w:rPr>
          <w:rFonts w:cs="CIDFont+F1"/>
          <w:kern w:val="0"/>
        </w:rPr>
        <w:t xml:space="preserve"> (2018). Una reflexión sobre el saber superior en la sociedad contemporánea. </w:t>
      </w:r>
      <w:r w:rsidRPr="00B434A2">
        <w:rPr>
          <w:rFonts w:cs="CIDFont+F3"/>
          <w:kern w:val="0"/>
        </w:rPr>
        <w:t>Experiencias de aprendizaje significativo para la apropiación de conocimientos en ciencias económicas, administrativas y contables</w:t>
      </w:r>
      <w:r w:rsidRPr="00B434A2">
        <w:rPr>
          <w:rFonts w:cs="CIDFont+F1"/>
          <w:kern w:val="0"/>
        </w:rPr>
        <w:t>. Bogotá: Editorial Politécnico Grancolombiano.</w:t>
      </w:r>
    </w:p>
    <w:p w14:paraId="712EDACF" w14:textId="77777777" w:rsidR="00B434A2" w:rsidRPr="00B434A2" w:rsidRDefault="00B434A2" w:rsidP="00B434A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IDFont+F1"/>
          <w:kern w:val="0"/>
        </w:rPr>
      </w:pPr>
      <w:r w:rsidRPr="003A6B93">
        <w:rPr>
          <w:rFonts w:cs="CIDFont+F1"/>
          <w:b/>
          <w:bCs/>
          <w:kern w:val="0"/>
        </w:rPr>
        <w:t>Pico, C</w:t>
      </w:r>
      <w:r w:rsidRPr="00B434A2">
        <w:rPr>
          <w:rFonts w:cs="CIDFont+F1"/>
          <w:kern w:val="0"/>
        </w:rPr>
        <w:t xml:space="preserve">., Clavijo, A (2018). Marcos y percepción de justicia en el proceso de paz entre el gobierno colombiano y las FARC. </w:t>
      </w:r>
      <w:r w:rsidRPr="00B434A2">
        <w:rPr>
          <w:rFonts w:cs="CIDFont+F3"/>
          <w:kern w:val="0"/>
        </w:rPr>
        <w:t xml:space="preserve">La Colombia del </w:t>
      </w:r>
      <w:proofErr w:type="spellStart"/>
      <w:r w:rsidRPr="00B434A2">
        <w:rPr>
          <w:rFonts w:cs="CIDFont+F3"/>
          <w:kern w:val="0"/>
        </w:rPr>
        <w:t>posacuerdo</w:t>
      </w:r>
      <w:proofErr w:type="spellEnd"/>
      <w:r w:rsidRPr="00B434A2">
        <w:rPr>
          <w:rFonts w:cs="CIDFont+F3"/>
          <w:kern w:val="0"/>
        </w:rPr>
        <w:t xml:space="preserve">: retos de un país excluido por el conflicto armado. </w:t>
      </w:r>
      <w:r w:rsidRPr="00B434A2">
        <w:rPr>
          <w:rFonts w:cs="CIDFont+F1"/>
          <w:kern w:val="0"/>
        </w:rPr>
        <w:t>Fondo Editorial Universidad Francisco José de Caldas: Bogotá.</w:t>
      </w:r>
    </w:p>
    <w:p w14:paraId="6B674C4E" w14:textId="77777777" w:rsidR="00B434A2" w:rsidRPr="00B434A2" w:rsidRDefault="00B434A2" w:rsidP="00B434A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IDFont+F1"/>
          <w:kern w:val="0"/>
        </w:rPr>
      </w:pPr>
      <w:r w:rsidRPr="003A6B93">
        <w:rPr>
          <w:rFonts w:cs="CIDFont+F1"/>
          <w:b/>
          <w:bCs/>
          <w:kern w:val="0"/>
        </w:rPr>
        <w:t>Pico, C</w:t>
      </w:r>
      <w:r w:rsidRPr="00B434A2">
        <w:rPr>
          <w:rFonts w:cs="CIDFont+F1"/>
          <w:kern w:val="0"/>
        </w:rPr>
        <w:t xml:space="preserve"> (2017). Dualismo estructural y violencia en Colombia: sus transformaciones, discontinuidades y las perspectivas económicas de la paz. </w:t>
      </w:r>
      <w:r w:rsidRPr="00B434A2">
        <w:rPr>
          <w:rFonts w:cs="CIDFont+F3"/>
          <w:kern w:val="0"/>
        </w:rPr>
        <w:t xml:space="preserve">Esta guerra que se va… </w:t>
      </w:r>
      <w:r w:rsidRPr="00B434A2">
        <w:rPr>
          <w:rFonts w:cs="CIDFont+F3"/>
          <w:kern w:val="0"/>
        </w:rPr>
        <w:lastRenderedPageBreak/>
        <w:t xml:space="preserve">territorio y violencias; desigualdad y fragmentación social. </w:t>
      </w:r>
      <w:r w:rsidRPr="00B434A2">
        <w:rPr>
          <w:rFonts w:cs="CIDFont+F1"/>
          <w:kern w:val="0"/>
        </w:rPr>
        <w:t>Fondo Editorial Universidad Francisco José de Caldas: Bogotá.</w:t>
      </w:r>
    </w:p>
    <w:p w14:paraId="7CB433DA" w14:textId="3871CB9A" w:rsidR="00B434A2" w:rsidRPr="00BE6943" w:rsidRDefault="00B434A2" w:rsidP="00B434A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IDFont+F1"/>
          <w:kern w:val="0"/>
          <w:lang w:val="en-US"/>
        </w:rPr>
      </w:pPr>
      <w:r w:rsidRPr="003A6B93">
        <w:rPr>
          <w:rFonts w:cs="CIDFont+F1"/>
          <w:b/>
          <w:bCs/>
          <w:kern w:val="0"/>
          <w:lang w:val="en-US"/>
        </w:rPr>
        <w:t>Pico, C</w:t>
      </w:r>
      <w:r w:rsidRPr="00B434A2">
        <w:rPr>
          <w:rFonts w:cs="CIDFont+F1"/>
          <w:kern w:val="0"/>
          <w:lang w:val="en-US"/>
        </w:rPr>
        <w:t xml:space="preserve"> (2016). “The teaching of political economy, circulation of ideas and economic performance” En </w:t>
      </w:r>
      <w:r w:rsidRPr="00B434A2">
        <w:rPr>
          <w:rFonts w:cs="CIDFont+F3"/>
          <w:kern w:val="0"/>
          <w:lang w:val="en-US"/>
        </w:rPr>
        <w:t>Peripheral visions of economic development</w:t>
      </w:r>
      <w:r w:rsidRPr="00B434A2">
        <w:rPr>
          <w:rFonts w:cs="CIDFont+F1"/>
          <w:kern w:val="0"/>
          <w:lang w:val="en-US"/>
        </w:rPr>
        <w:t xml:space="preserve">. Routledge. Taylor and </w:t>
      </w:r>
      <w:r w:rsidRPr="00B434A2">
        <w:rPr>
          <w:rFonts w:cs="CIDFont+F1"/>
          <w:kern w:val="0"/>
        </w:rPr>
        <w:t xml:space="preserve">Francis </w:t>
      </w:r>
      <w:proofErr w:type="spellStart"/>
      <w:r w:rsidRPr="00B434A2">
        <w:rPr>
          <w:rFonts w:cs="CIDFont+F1"/>
          <w:kern w:val="0"/>
        </w:rPr>
        <w:t>Group</w:t>
      </w:r>
      <w:proofErr w:type="spellEnd"/>
      <w:r w:rsidRPr="00B434A2">
        <w:rPr>
          <w:rFonts w:cs="CIDFont+F1"/>
          <w:kern w:val="0"/>
        </w:rPr>
        <w:t>. New York.</w:t>
      </w:r>
    </w:p>
    <w:p w14:paraId="567D6F5B" w14:textId="77777777" w:rsidR="00BE6943" w:rsidRPr="00BE6943" w:rsidRDefault="00BE6943" w:rsidP="00BE6943">
      <w:pPr>
        <w:autoSpaceDE w:val="0"/>
        <w:autoSpaceDN w:val="0"/>
        <w:adjustRightInd w:val="0"/>
        <w:spacing w:after="0" w:line="240" w:lineRule="auto"/>
        <w:jc w:val="both"/>
        <w:rPr>
          <w:rFonts w:cs="CIDFont+F1"/>
          <w:kern w:val="0"/>
          <w:lang w:val="en-US"/>
        </w:rPr>
      </w:pPr>
    </w:p>
    <w:p w14:paraId="6C1D8497" w14:textId="77777777" w:rsidR="00BE6943" w:rsidRDefault="00BE6943" w:rsidP="00BE6943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kern w:val="0"/>
          <w:u w:val="single"/>
        </w:rPr>
      </w:pPr>
      <w:r w:rsidRPr="00BE6943">
        <w:rPr>
          <w:rFonts w:cs="CIDFont+F2"/>
          <w:kern w:val="0"/>
          <w:u w:val="single"/>
        </w:rPr>
        <w:t>Libros</w:t>
      </w:r>
    </w:p>
    <w:p w14:paraId="66F9629E" w14:textId="77777777" w:rsidR="00BE6943" w:rsidRPr="00BE6943" w:rsidRDefault="00BE6943" w:rsidP="00BE6943">
      <w:pPr>
        <w:autoSpaceDE w:val="0"/>
        <w:autoSpaceDN w:val="0"/>
        <w:adjustRightInd w:val="0"/>
        <w:spacing w:after="0" w:line="240" w:lineRule="auto"/>
        <w:jc w:val="both"/>
        <w:rPr>
          <w:rFonts w:cs="CIDFont+F2"/>
          <w:kern w:val="0"/>
          <w:u w:val="single"/>
        </w:rPr>
      </w:pPr>
    </w:p>
    <w:p w14:paraId="6562AD6D" w14:textId="2934C2B9" w:rsidR="00BE6943" w:rsidRPr="00BE6943" w:rsidRDefault="00BE6943" w:rsidP="00BE694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IDFont+F1"/>
          <w:kern w:val="0"/>
        </w:rPr>
      </w:pPr>
      <w:r w:rsidRPr="00BE6943">
        <w:rPr>
          <w:rFonts w:cs="CIDFont+F1"/>
          <w:kern w:val="0"/>
        </w:rPr>
        <w:t xml:space="preserve">Wilches, J., </w:t>
      </w:r>
      <w:r w:rsidRPr="003A6B93">
        <w:rPr>
          <w:rFonts w:cs="CIDFont+F1"/>
          <w:b/>
          <w:bCs/>
          <w:kern w:val="0"/>
        </w:rPr>
        <w:t>Pico, C.</w:t>
      </w:r>
      <w:r w:rsidRPr="00BE6943">
        <w:rPr>
          <w:rFonts w:cs="CIDFont+F1"/>
          <w:kern w:val="0"/>
        </w:rPr>
        <w:t xml:space="preserve"> (2022). </w:t>
      </w:r>
      <w:r w:rsidRPr="00BE6943">
        <w:rPr>
          <w:rFonts w:cs="CIDFont+F3"/>
          <w:kern w:val="0"/>
        </w:rPr>
        <w:t xml:space="preserve">Élites, negocios y estructuras de poder en Colombia. </w:t>
      </w:r>
      <w:r w:rsidRPr="00BE6943">
        <w:rPr>
          <w:rFonts w:cs="CIDFont+F1"/>
          <w:kern w:val="0"/>
        </w:rPr>
        <w:t>Bogotá: Editorial Politécnico Grancolombiano.</w:t>
      </w:r>
    </w:p>
    <w:p w14:paraId="5303C9EA" w14:textId="0024A46B" w:rsidR="00BE6943" w:rsidRPr="00BE6943" w:rsidRDefault="00BE6943" w:rsidP="00BE694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IDFont+F1"/>
          <w:kern w:val="0"/>
        </w:rPr>
      </w:pPr>
      <w:r w:rsidRPr="00BE6943">
        <w:rPr>
          <w:rFonts w:cs="CIDFont+F1"/>
          <w:kern w:val="0"/>
        </w:rPr>
        <w:t xml:space="preserve">Pérez, </w:t>
      </w:r>
      <w:proofErr w:type="spellStart"/>
      <w:r w:rsidRPr="00BE6943">
        <w:rPr>
          <w:rFonts w:cs="CIDFont+F1"/>
          <w:kern w:val="0"/>
        </w:rPr>
        <w:t>Ó</w:t>
      </w:r>
      <w:proofErr w:type="spellEnd"/>
      <w:r w:rsidRPr="00BE6943">
        <w:rPr>
          <w:rFonts w:cs="CIDFont+F1"/>
          <w:kern w:val="0"/>
        </w:rPr>
        <w:t xml:space="preserve">., </w:t>
      </w:r>
      <w:r w:rsidRPr="003A6B93">
        <w:rPr>
          <w:rFonts w:cs="CIDFont+F1"/>
          <w:b/>
          <w:bCs/>
          <w:kern w:val="0"/>
        </w:rPr>
        <w:t>Pico, C.</w:t>
      </w:r>
      <w:r w:rsidRPr="00BE6943">
        <w:rPr>
          <w:rFonts w:cs="CIDFont+F1"/>
          <w:kern w:val="0"/>
        </w:rPr>
        <w:t xml:space="preserve"> (2021). La formación de pensamiento crítico: reflexiones y métodos de enseñanza en economía. Bogotá: Editorial Politécnico Grancolombiano.</w:t>
      </w:r>
    </w:p>
    <w:p w14:paraId="0CA01C1D" w14:textId="5B5FFD18" w:rsidR="00BE6943" w:rsidRPr="00BE6943" w:rsidRDefault="00BE6943" w:rsidP="00BE694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IDFont+F3"/>
          <w:kern w:val="0"/>
        </w:rPr>
      </w:pPr>
      <w:r w:rsidRPr="00BE6943">
        <w:rPr>
          <w:rFonts w:cs="CIDFont+F1"/>
          <w:kern w:val="0"/>
        </w:rPr>
        <w:t xml:space="preserve">Ramos, M.G., </w:t>
      </w:r>
      <w:r w:rsidRPr="003A6B93">
        <w:rPr>
          <w:rFonts w:cs="CIDFont+F1"/>
          <w:b/>
          <w:bCs/>
          <w:kern w:val="0"/>
        </w:rPr>
        <w:t>Pico, C</w:t>
      </w:r>
      <w:r w:rsidRPr="00BE6943">
        <w:rPr>
          <w:rFonts w:cs="CIDFont+F1"/>
          <w:kern w:val="0"/>
        </w:rPr>
        <w:t xml:space="preserve">., Valdés, D. (2020). </w:t>
      </w:r>
      <w:r w:rsidRPr="00BE6943">
        <w:rPr>
          <w:rFonts w:cs="CIDFont+F3"/>
          <w:kern w:val="0"/>
        </w:rPr>
        <w:t xml:space="preserve">Integración latinoamericana: obstáculos y paradigmas. </w:t>
      </w:r>
      <w:r w:rsidRPr="00BE6943">
        <w:rPr>
          <w:rFonts w:cs="CIDFont+F1"/>
          <w:kern w:val="0"/>
        </w:rPr>
        <w:t>(Editora). Bogotá: Editorial Politécnico Grancolombiano.</w:t>
      </w:r>
    </w:p>
    <w:p w14:paraId="128B6474" w14:textId="14205F78" w:rsidR="00BE6943" w:rsidRPr="00BE6943" w:rsidRDefault="00BE6943" w:rsidP="00BE694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CIDFont+F3"/>
          <w:kern w:val="0"/>
        </w:rPr>
      </w:pPr>
      <w:r w:rsidRPr="003A6B93">
        <w:rPr>
          <w:rFonts w:cs="CIDFont+F1"/>
          <w:b/>
          <w:bCs/>
          <w:kern w:val="0"/>
        </w:rPr>
        <w:t>Pico, C</w:t>
      </w:r>
      <w:r w:rsidRPr="00BE6943">
        <w:rPr>
          <w:rFonts w:cs="CIDFont+F1"/>
          <w:kern w:val="0"/>
        </w:rPr>
        <w:t xml:space="preserve"> (2018). </w:t>
      </w:r>
      <w:r w:rsidRPr="00BE6943">
        <w:rPr>
          <w:rFonts w:cs="CIDFont+F3"/>
          <w:kern w:val="0"/>
        </w:rPr>
        <w:t xml:space="preserve">Experiencias de aprendizaje significativo para la apropiación de conocimientos en ciencias económicas, administrativas y contables </w:t>
      </w:r>
      <w:r w:rsidRPr="00BE6943">
        <w:rPr>
          <w:rFonts w:cs="CIDFont+F1"/>
          <w:kern w:val="0"/>
        </w:rPr>
        <w:t>(Compiladora)</w:t>
      </w:r>
      <w:r w:rsidRPr="00BE6943">
        <w:rPr>
          <w:rFonts w:cs="CIDFont+F3"/>
          <w:kern w:val="0"/>
        </w:rPr>
        <w:t xml:space="preserve">. </w:t>
      </w:r>
      <w:r w:rsidRPr="00BE6943">
        <w:rPr>
          <w:rFonts w:cs="CIDFont+F1"/>
          <w:kern w:val="0"/>
        </w:rPr>
        <w:t>Bogotá: Editorial Politécnico Grancolombiano.</w:t>
      </w:r>
    </w:p>
    <w:sectPr w:rsidR="00BE6943" w:rsidRPr="00BE694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FF3C" w14:textId="77777777" w:rsidR="001B2EAC" w:rsidRDefault="001B2EAC" w:rsidP="000E3E28">
      <w:pPr>
        <w:spacing w:after="0" w:line="240" w:lineRule="auto"/>
      </w:pPr>
      <w:r>
        <w:separator/>
      </w:r>
    </w:p>
  </w:endnote>
  <w:endnote w:type="continuationSeparator" w:id="0">
    <w:p w14:paraId="057CACFF" w14:textId="77777777" w:rsidR="001B2EAC" w:rsidRDefault="001B2EAC" w:rsidP="000E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8AB3" w14:textId="77777777" w:rsidR="00864BFE" w:rsidRDefault="00864B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BEDF" w14:textId="77777777" w:rsidR="00864BFE" w:rsidRDefault="00864BF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56F6" w14:textId="77777777" w:rsidR="00864BFE" w:rsidRDefault="00864B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BCD0" w14:textId="77777777" w:rsidR="001B2EAC" w:rsidRDefault="001B2EAC" w:rsidP="000E3E28">
      <w:pPr>
        <w:spacing w:after="0" w:line="240" w:lineRule="auto"/>
      </w:pPr>
      <w:r>
        <w:separator/>
      </w:r>
    </w:p>
  </w:footnote>
  <w:footnote w:type="continuationSeparator" w:id="0">
    <w:p w14:paraId="5C649F8C" w14:textId="77777777" w:rsidR="001B2EAC" w:rsidRDefault="001B2EAC" w:rsidP="000E3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CA5E4" w14:textId="77777777" w:rsidR="00864BFE" w:rsidRDefault="00864B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5D5F" w14:textId="2A491A64" w:rsidR="000E3E28" w:rsidRDefault="000E3E28">
    <w:pPr>
      <w:pStyle w:val="Encabezado"/>
    </w:pPr>
    <w:r>
      <w:rPr>
        <w:noProof/>
      </w:rPr>
      <w:drawing>
        <wp:inline distT="0" distB="0" distL="0" distR="0" wp14:anchorId="5AE2B1C2" wp14:editId="01BC252B">
          <wp:extent cx="1073694" cy="1173480"/>
          <wp:effectExtent l="0" t="0" r="0" b="7620"/>
          <wp:docPr id="859531885" name="Imagen 2" descr="Universidad Militar Nueva Granada - Wikipedia, la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dad Militar Nueva Granada - Wikipedia, la enciclopedia li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33" cy="1179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6733" w14:textId="77777777" w:rsidR="00864BFE" w:rsidRDefault="00864B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0397"/>
    <w:multiLevelType w:val="hybridMultilevel"/>
    <w:tmpl w:val="E2C652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C6A16"/>
    <w:multiLevelType w:val="hybridMultilevel"/>
    <w:tmpl w:val="1B9A54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0568"/>
    <w:multiLevelType w:val="hybridMultilevel"/>
    <w:tmpl w:val="30B4F1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16959"/>
    <w:multiLevelType w:val="hybridMultilevel"/>
    <w:tmpl w:val="8C588F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667608">
    <w:abstractNumId w:val="1"/>
  </w:num>
  <w:num w:numId="2" w16cid:durableId="7875524">
    <w:abstractNumId w:val="2"/>
  </w:num>
  <w:num w:numId="3" w16cid:durableId="114099351">
    <w:abstractNumId w:val="3"/>
  </w:num>
  <w:num w:numId="4" w16cid:durableId="63232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QwtTCwNDMztbQ0tTRU0lEKTi0uzszPAykwrAUAIBcu6SwAAAA="/>
  </w:docVars>
  <w:rsids>
    <w:rsidRoot w:val="000E3E28"/>
    <w:rsid w:val="000E3E28"/>
    <w:rsid w:val="00185BCF"/>
    <w:rsid w:val="001B2EAC"/>
    <w:rsid w:val="001D41E9"/>
    <w:rsid w:val="002035C3"/>
    <w:rsid w:val="003A6B93"/>
    <w:rsid w:val="004226AA"/>
    <w:rsid w:val="00613403"/>
    <w:rsid w:val="00633741"/>
    <w:rsid w:val="006F662E"/>
    <w:rsid w:val="00864BFE"/>
    <w:rsid w:val="008E2D66"/>
    <w:rsid w:val="009970BF"/>
    <w:rsid w:val="00A9505E"/>
    <w:rsid w:val="00B434A2"/>
    <w:rsid w:val="00B701C8"/>
    <w:rsid w:val="00BE6943"/>
    <w:rsid w:val="00C31629"/>
    <w:rsid w:val="00CC2C54"/>
    <w:rsid w:val="00CF39DA"/>
    <w:rsid w:val="00D64A74"/>
    <w:rsid w:val="00DB12E1"/>
    <w:rsid w:val="00DB645C"/>
    <w:rsid w:val="00E93A9B"/>
    <w:rsid w:val="00F26913"/>
    <w:rsid w:val="00F82E4C"/>
    <w:rsid w:val="00F92652"/>
    <w:rsid w:val="00FB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F6D3"/>
  <w15:chartTrackingRefBased/>
  <w15:docId w15:val="{DF82D8DB-12AF-4DD5-8B4C-45F34FE6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3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3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3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3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3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3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3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3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3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3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3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3E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3E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3E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3E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3E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3E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3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3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3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3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3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3E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3E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3E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3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3E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3E2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E3E2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3E2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E3E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3E28"/>
  </w:style>
  <w:style w:type="paragraph" w:styleId="Piedepgina">
    <w:name w:val="footer"/>
    <w:basedOn w:val="Normal"/>
    <w:link w:val="PiedepginaCar"/>
    <w:uiPriority w:val="99"/>
    <w:unhideWhenUsed/>
    <w:rsid w:val="000E3E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04/IJTGM.2025.150088" TargetMode="External"/><Relationship Id="rId13" Type="http://schemas.openxmlformats.org/officeDocument/2006/relationships/hyperlink" Target="https://doi.org/10.22267/rtend.242502.254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orcid.org/0000-0001-8839-5462" TargetMode="External"/><Relationship Id="rId12" Type="http://schemas.openxmlformats.org/officeDocument/2006/relationships/hyperlink" Target="https://doi.org/10.21830/19006586.1377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22430/24223182.291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8504/pl2856-009-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22201/iisue.20072872e.2024.43.1781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8848/2327-798X/CGP/v26i01/1-29" TargetMode="External"/><Relationship Id="rId14" Type="http://schemas.openxmlformats.org/officeDocument/2006/relationships/hyperlink" Target="https://doi.org/10.14321/jstudradi.18.1.0119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5141</Characters>
  <Application>Microsoft Office Word</Application>
  <DocSecurity>0</DocSecurity>
  <Lines>100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Milena Pico Bonilla</dc:creator>
  <cp:keywords/>
  <dc:description/>
  <cp:lastModifiedBy>Andrea Franco Correa</cp:lastModifiedBy>
  <cp:revision>2</cp:revision>
  <dcterms:created xsi:type="dcterms:W3CDTF">2025-12-29T13:39:00Z</dcterms:created>
  <dcterms:modified xsi:type="dcterms:W3CDTF">2025-12-29T13:39:00Z</dcterms:modified>
</cp:coreProperties>
</file>